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eastAsia" w:ascii="宋体" w:hAnsi="宋体"/>
          <w:b/>
          <w:sz w:val="36"/>
          <w:szCs w:val="36"/>
        </w:rPr>
      </w:pPr>
      <w:r>
        <w:rPr>
          <w:rFonts w:hint="eastAsia" w:ascii="宋体" w:hAnsi="宋体"/>
          <w:b/>
          <w:sz w:val="36"/>
          <w:szCs w:val="36"/>
        </w:rPr>
        <w:t>双流区名师</w:t>
      </w:r>
      <w:r>
        <w:rPr>
          <w:rFonts w:hint="eastAsia" w:ascii="宋体" w:hAnsi="宋体"/>
          <w:b/>
          <w:sz w:val="36"/>
          <w:szCs w:val="36"/>
          <w:lang w:val="en-US" w:eastAsia="zh-CN"/>
        </w:rPr>
        <w:t>李中军</w:t>
      </w:r>
      <w:r>
        <w:rPr>
          <w:rFonts w:hint="eastAsia" w:ascii="宋体" w:hAnsi="宋体"/>
          <w:b/>
          <w:sz w:val="36"/>
          <w:szCs w:val="36"/>
        </w:rPr>
        <w:t>工作室</w:t>
      </w:r>
    </w:p>
    <w:p>
      <w:pPr>
        <w:spacing w:line="300" w:lineRule="auto"/>
        <w:jc w:val="center"/>
        <w:rPr>
          <w:rFonts w:hint="eastAsia" w:ascii="宋体" w:hAnsi="宋体"/>
          <w:b/>
          <w:sz w:val="36"/>
          <w:szCs w:val="36"/>
        </w:rPr>
      </w:pPr>
    </w:p>
    <w:p>
      <w:pPr>
        <w:spacing w:line="300" w:lineRule="auto"/>
        <w:jc w:val="center"/>
        <w:rPr>
          <w:rFonts w:hint="eastAsia" w:ascii="华文新魏" w:hAnsi="宋体" w:eastAsia="华文新魏"/>
          <w:b/>
          <w:color w:val="FF0000"/>
          <w:sz w:val="96"/>
          <w:szCs w:val="84"/>
        </w:rPr>
      </w:pPr>
      <w:r>
        <w:rPr>
          <w:rFonts w:hint="eastAsia" w:ascii="华文新魏" w:hAnsi="宋体" w:eastAsia="华文新魏"/>
          <w:b/>
          <w:color w:val="FF0000"/>
          <w:sz w:val="96"/>
          <w:szCs w:val="84"/>
        </w:rPr>
        <w:t>工 作 简 报</w:t>
      </w:r>
    </w:p>
    <w:p>
      <w:pPr>
        <w:spacing w:line="300" w:lineRule="auto"/>
        <w:jc w:val="center"/>
        <w:rPr>
          <w:rFonts w:hint="eastAsia" w:ascii="华文仿宋" w:hAnsi="华文仿宋" w:eastAsia="华文仿宋" w:cs="华文仿宋"/>
          <w:sz w:val="28"/>
          <w:szCs w:val="28"/>
        </w:rPr>
      </w:pPr>
      <w:r>
        <w:rPr>
          <w:rFonts w:hint="eastAsia" w:ascii="华文仿宋" w:hAnsi="华文仿宋" w:eastAsia="华文仿宋" w:cs="华文仿宋"/>
          <w:sz w:val="28"/>
          <w:szCs w:val="28"/>
        </w:rPr>
        <w:t>202</w:t>
      </w:r>
      <w:r>
        <w:rPr>
          <w:rFonts w:hint="eastAsia" w:ascii="华文仿宋" w:hAnsi="华文仿宋" w:eastAsia="华文仿宋" w:cs="华文仿宋"/>
          <w:sz w:val="28"/>
          <w:szCs w:val="28"/>
          <w:lang w:val="en-US" w:eastAsia="zh-CN"/>
        </w:rPr>
        <w:t>1</w:t>
      </w:r>
      <w:r>
        <w:rPr>
          <w:rFonts w:hint="eastAsia" w:ascii="华文仿宋" w:hAnsi="华文仿宋" w:eastAsia="华文仿宋" w:cs="华文仿宋"/>
          <w:sz w:val="28"/>
          <w:szCs w:val="28"/>
        </w:rPr>
        <w:t>年第</w:t>
      </w:r>
      <w:r>
        <w:rPr>
          <w:rFonts w:hint="eastAsia" w:ascii="华文仿宋" w:hAnsi="华文仿宋" w:eastAsia="华文仿宋" w:cs="华文仿宋"/>
          <w:sz w:val="28"/>
          <w:szCs w:val="28"/>
          <w:lang w:val="en-US" w:eastAsia="zh-CN"/>
        </w:rPr>
        <w:t>3</w:t>
      </w:r>
      <w:r>
        <w:rPr>
          <w:rFonts w:hint="eastAsia" w:ascii="华文仿宋" w:hAnsi="华文仿宋" w:eastAsia="华文仿宋" w:cs="华文仿宋"/>
          <w:sz w:val="28"/>
          <w:szCs w:val="28"/>
        </w:rPr>
        <w:t>期</w:t>
      </w:r>
    </w:p>
    <w:p>
      <w:pPr>
        <w:jc w:val="center"/>
        <w:rPr>
          <w:rFonts w:hint="eastAsia" w:ascii="宋体" w:hAnsi="宋体"/>
          <w:sz w:val="28"/>
          <w:szCs w:val="28"/>
        </w:rPr>
      </w:pPr>
      <w:r>
        <w:rPr>
          <w:rFonts w:hint="eastAsia" w:ascii="宋体" w:hAnsi="宋体"/>
          <w:sz w:val="28"/>
          <w:szCs w:val="28"/>
          <w:lang w:val="en-US" w:eastAsia="zh-CN"/>
        </w:rPr>
        <w:t>李中军</w:t>
      </w:r>
      <w:r>
        <w:rPr>
          <w:rFonts w:hint="eastAsia" w:ascii="宋体" w:hAnsi="宋体"/>
          <w:sz w:val="28"/>
          <w:szCs w:val="28"/>
        </w:rPr>
        <w:t>工作室                                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p>
    <w:p>
      <w:pPr>
        <w:jc w:val="center"/>
        <w:rPr>
          <w:rFonts w:hint="eastAsia" w:ascii="宋体" w:hAnsi="宋体"/>
          <w:sz w:val="28"/>
          <w:szCs w:val="28"/>
        </w:rPr>
      </w:pPr>
      <w:r>
        <w:rPr>
          <w:rFonts w:hint="eastAsia" w:ascii="宋体" w:hAnsi="宋体"/>
          <w:sz w:val="28"/>
          <w:szCs w:val="28"/>
        </w:rPr>
        <w:t>━━━━━━━━━━━━━━━━━━━━━━━━━━━━━</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编辑部：</w:t>
      </w:r>
      <w:r>
        <w:rPr>
          <w:rFonts w:hint="eastAsia" w:ascii="华文仿宋" w:hAnsi="华文仿宋" w:eastAsia="华文仿宋" w:cs="华文仿宋"/>
          <w:sz w:val="28"/>
          <w:lang w:val="en-US" w:eastAsia="zh-CN"/>
        </w:rPr>
        <w:t>李中军</w:t>
      </w:r>
      <w:r>
        <w:rPr>
          <w:rFonts w:hint="eastAsia" w:ascii="华文仿宋" w:hAnsi="华文仿宋" w:eastAsia="华文仿宋" w:cs="华文仿宋"/>
          <w:sz w:val="28"/>
        </w:rPr>
        <w:t>工作室</w:t>
      </w:r>
    </w:p>
    <w:p>
      <w:pPr>
        <w:spacing w:line="360" w:lineRule="auto"/>
        <w:ind w:firstLine="560" w:firstLineChars="20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rPr>
        <w:t>负责人：</w:t>
      </w:r>
      <w:r>
        <w:rPr>
          <w:rFonts w:hint="eastAsia" w:ascii="华文仿宋" w:hAnsi="华文仿宋" w:eastAsia="华文仿宋" w:cs="华文仿宋"/>
          <w:sz w:val="28"/>
          <w:lang w:val="en-US" w:eastAsia="zh-CN"/>
        </w:rPr>
        <w:t>李中军</w:t>
      </w:r>
    </w:p>
    <w:p>
      <w:pPr>
        <w:ind w:firstLine="560" w:firstLineChars="200"/>
        <w:rPr>
          <w:rFonts w:hint="eastAsia" w:ascii="华文仿宋" w:hAnsi="华文仿宋" w:eastAsia="华文仿宋" w:cs="华文仿宋"/>
          <w:sz w:val="28"/>
        </w:rPr>
      </w:pPr>
      <w:r>
        <w:rPr>
          <w:rFonts w:hint="eastAsia" w:ascii="华文仿宋" w:hAnsi="华文仿宋" w:eastAsia="华文仿宋" w:cs="华文仿宋"/>
          <w:sz w:val="28"/>
        </w:rPr>
        <w:t xml:space="preserve">编  委：陈静雅   贺红梅   李宇潇   刘志兵 </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 罗</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祥   </w:t>
      </w:r>
    </w:p>
    <w:p>
      <w:pPr>
        <w:ind w:firstLine="1680" w:firstLineChars="600"/>
        <w:rPr>
          <w:rFonts w:hint="eastAsia" w:ascii="华文仿宋" w:hAnsi="华文仿宋" w:eastAsia="华文仿宋" w:cs="华文仿宋"/>
          <w:sz w:val="28"/>
        </w:rPr>
      </w:pPr>
      <w:r>
        <w:rPr>
          <w:rFonts w:hint="eastAsia" w:ascii="华文仿宋" w:hAnsi="华文仿宋" w:eastAsia="华文仿宋" w:cs="华文仿宋"/>
          <w:sz w:val="28"/>
        </w:rPr>
        <w:t>毛玉环   孟</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瑞   王家勤  </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王</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灵   吴利琼   </w:t>
      </w:r>
    </w:p>
    <w:p>
      <w:pPr>
        <w:ind w:firstLine="1680" w:firstLineChars="600"/>
        <w:rPr>
          <w:rFonts w:hint="eastAsia" w:ascii="华文仿宋" w:hAnsi="华文仿宋" w:eastAsia="华文仿宋" w:cs="华文仿宋"/>
          <w:sz w:val="28"/>
        </w:rPr>
      </w:pPr>
      <w:r>
        <w:rPr>
          <w:rFonts w:hint="eastAsia" w:ascii="华文仿宋" w:hAnsi="华文仿宋" w:eastAsia="华文仿宋" w:cs="华文仿宋"/>
          <w:sz w:val="28"/>
        </w:rPr>
        <w:t>吴梦莎   张</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瑞   郑马莲   </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责任编辑：</w:t>
      </w:r>
      <w:r>
        <w:rPr>
          <w:rFonts w:hint="eastAsia" w:ascii="华文仿宋" w:hAnsi="华文仿宋" w:eastAsia="华文仿宋" w:cs="华文仿宋"/>
          <w:sz w:val="28"/>
          <w:lang w:val="en-US" w:eastAsia="zh-CN"/>
        </w:rPr>
        <w:t>孟瑞</w:t>
      </w:r>
      <w:r>
        <w:rPr>
          <w:rFonts w:hint="eastAsia" w:ascii="华文仿宋" w:hAnsi="华文仿宋" w:eastAsia="华文仿宋" w:cs="华文仿宋"/>
          <w:sz w:val="28"/>
        </w:rPr>
        <w:t xml:space="preserve"> </w:t>
      </w:r>
    </w:p>
    <w:p>
      <w:pPr>
        <w:spacing w:line="360" w:lineRule="auto"/>
        <w:ind w:firstLine="560" w:firstLineChars="20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rPr>
        <w:t>联系邮箱：</w:t>
      </w:r>
      <w:r>
        <w:rPr>
          <w:rFonts w:hint="eastAsia" w:ascii="华文仿宋" w:hAnsi="华文仿宋" w:eastAsia="华文仿宋" w:cs="华文仿宋"/>
          <w:sz w:val="28"/>
          <w:lang w:val="en-US" w:eastAsia="zh-CN"/>
        </w:rPr>
        <w:t>609736452@qq.com</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202</w:t>
      </w:r>
      <w:r>
        <w:rPr>
          <w:rFonts w:hint="eastAsia" w:ascii="华文仿宋" w:hAnsi="华文仿宋" w:eastAsia="华文仿宋" w:cs="华文仿宋"/>
          <w:sz w:val="28"/>
          <w:lang w:val="en-US" w:eastAsia="zh-CN"/>
        </w:rPr>
        <w:t>1</w:t>
      </w:r>
      <w:r>
        <w:rPr>
          <w:rFonts w:hint="eastAsia" w:ascii="华文仿宋" w:hAnsi="华文仿宋" w:eastAsia="华文仿宋" w:cs="华文仿宋"/>
          <w:sz w:val="28"/>
        </w:rPr>
        <w:t>.</w:t>
      </w:r>
      <w:r>
        <w:rPr>
          <w:rFonts w:hint="eastAsia" w:ascii="华文仿宋" w:hAnsi="华文仿宋" w:eastAsia="华文仿宋" w:cs="华文仿宋"/>
          <w:sz w:val="28"/>
          <w:lang w:val="en-US" w:eastAsia="zh-CN"/>
        </w:rPr>
        <w:t>11</w:t>
      </w:r>
      <w:r>
        <w:rPr>
          <w:rFonts w:hint="eastAsia" w:ascii="华文仿宋" w:hAnsi="华文仿宋" w:eastAsia="华文仿宋" w:cs="华文仿宋"/>
          <w:sz w:val="28"/>
        </w:rPr>
        <w:t>出版</w:t>
      </w:r>
    </w:p>
    <w:p>
      <w:pPr>
        <w:rPr>
          <w:rFonts w:ascii="黑体" w:hAnsi="宋体" w:eastAsia="黑体"/>
          <w:bCs/>
          <w:sz w:val="44"/>
          <w:szCs w:val="44"/>
        </w:rPr>
      </w:pPr>
      <w:r>
        <w:rPr>
          <w:rFonts w:ascii="黑体" w:hAnsi="宋体" w:eastAsia="黑体"/>
          <w:bCs/>
          <w:sz w:val="44"/>
          <w:szCs w:val="44"/>
        </w:rPr>
        <w:br w:type="page"/>
      </w:r>
    </w:p>
    <w:p>
      <w:pPr>
        <w:spacing w:line="360" w:lineRule="auto"/>
        <w:jc w:val="center"/>
        <w:rPr>
          <w:rFonts w:hint="eastAsia" w:ascii="黑体" w:hAnsi="宋体" w:eastAsia="黑体"/>
          <w:bCs/>
          <w:color w:val="auto"/>
          <w:sz w:val="52"/>
          <w:szCs w:val="52"/>
          <w:lang w:val="en-US" w:eastAsia="zh-CN"/>
        </w:rPr>
      </w:pPr>
      <w:r>
        <w:rPr>
          <w:rFonts w:hint="eastAsia" w:ascii="黑体" w:hAnsi="宋体" w:eastAsia="黑体"/>
          <w:bCs/>
          <w:color w:val="auto"/>
          <w:sz w:val="52"/>
          <w:szCs w:val="52"/>
          <w:lang w:val="en-US" w:eastAsia="zh-CN"/>
        </w:rPr>
        <w:t>目录</w:t>
      </w:r>
    </w:p>
    <w:p>
      <w:pPr>
        <w:pStyle w:val="2"/>
        <w:ind w:firstLine="2080" w:firstLineChars="400"/>
        <w:jc w:val="both"/>
        <w:rPr>
          <w:rFonts w:hint="default" w:ascii="Times New Roman" w:hAnsi="Times New Roman" w:eastAsia="黑体" w:cs="Times New Roman"/>
          <w:bCs/>
          <w:color w:val="auto"/>
          <w:sz w:val="52"/>
          <w:szCs w:val="52"/>
          <w:lang w:val="en-US" w:eastAsia="zh-CN"/>
        </w:rPr>
      </w:pPr>
      <w:r>
        <w:rPr>
          <w:rFonts w:hint="default" w:ascii="Times New Roman" w:hAnsi="Times New Roman" w:eastAsia="黑体" w:cs="Times New Roman"/>
          <w:bCs/>
          <w:color w:val="auto"/>
          <w:sz w:val="52"/>
          <w:szCs w:val="52"/>
          <w:lang w:val="en-US" w:eastAsia="zh-CN"/>
        </w:rPr>
        <w:t>CONTENTS</w:t>
      </w:r>
    </w:p>
    <w:sdt>
      <w:sdtPr>
        <w:rPr>
          <w:rFonts w:ascii="宋体" w:hAnsi="宋体" w:eastAsia="宋体" w:cs="Times New Roman"/>
          <w:kern w:val="2"/>
          <w:sz w:val="21"/>
          <w:szCs w:val="24"/>
          <w:lang w:val="en-US" w:eastAsia="zh-CN" w:bidi="ar-SA"/>
        </w:rPr>
        <w:id w:val="147473065"/>
        <w15:color w:val="DBDBDB"/>
        <w:docPartObj>
          <w:docPartGallery w:val="Table of Contents"/>
          <w:docPartUnique/>
        </w:docPartObj>
      </w:sdtPr>
      <w:sdtEndPr>
        <w:rPr>
          <w:rFonts w:hint="default" w:ascii="Times New Roman" w:hAnsi="Times New Roman" w:eastAsia="黑体" w:cs="Times New Roman"/>
          <w:b/>
          <w:bCs/>
          <w:color w:val="auto"/>
          <w:kern w:val="2"/>
          <w:sz w:val="28"/>
          <w:szCs w:val="52"/>
          <w:lang w:val="en-US" w:eastAsia="zh-CN" w:bidi="ar-SA"/>
        </w:rPr>
      </w:sdtEndPr>
      <w:sdtContent>
        <w:p>
          <w:pPr>
            <w:spacing w:before="0" w:beforeLines="0" w:after="0" w:afterLines="0" w:line="240" w:lineRule="auto"/>
            <w:ind w:left="0" w:leftChars="0" w:right="0" w:rightChars="0" w:firstLine="0" w:firstLineChars="0"/>
            <w:jc w:val="center"/>
          </w:pPr>
        </w:p>
        <w:p>
          <w:pPr>
            <w:pStyle w:val="10"/>
            <w:tabs>
              <w:tab w:val="right" w:leader="dot" w:pos="8306"/>
            </w:tabs>
          </w:pPr>
          <w:r>
            <w:rPr>
              <w:rFonts w:hint="default" w:ascii="Times New Roman" w:hAnsi="Times New Roman" w:eastAsia="黑体" w:cs="Times New Roman"/>
              <w:bCs/>
              <w:color w:val="auto"/>
              <w:sz w:val="52"/>
              <w:szCs w:val="52"/>
              <w:lang w:val="en-US" w:eastAsia="zh-CN"/>
            </w:rPr>
            <w:fldChar w:fldCharType="begin"/>
          </w:r>
          <w:r>
            <w:rPr>
              <w:rFonts w:hint="default" w:ascii="Times New Roman" w:hAnsi="Times New Roman" w:eastAsia="黑体" w:cs="Times New Roman"/>
              <w:bCs/>
              <w:color w:val="auto"/>
              <w:sz w:val="52"/>
              <w:szCs w:val="52"/>
              <w:lang w:val="en-US" w:eastAsia="zh-CN"/>
            </w:rPr>
            <w:instrText xml:space="preserve">TOC \o "1-2" \h \u </w:instrText>
          </w:r>
          <w:r>
            <w:rPr>
              <w:rFonts w:hint="default" w:ascii="Times New Roman" w:hAnsi="Times New Roman" w:eastAsia="黑体" w:cs="Times New Roman"/>
              <w:bCs/>
              <w:color w:val="auto"/>
              <w:sz w:val="52"/>
              <w:szCs w:val="52"/>
              <w:lang w:val="en-US" w:eastAsia="zh-CN"/>
            </w:rPr>
            <w:fldChar w:fldCharType="separate"/>
          </w:r>
          <w:r>
            <w:rPr>
              <w:rFonts w:hint="default" w:ascii="Times New Roman" w:hAnsi="Times New Roman" w:eastAsia="黑体" w:cs="Times New Roman"/>
              <w:b/>
              <w:bCs/>
              <w:color w:val="auto"/>
              <w:sz w:val="32"/>
              <w:szCs w:val="32"/>
              <w:lang w:val="en-US" w:eastAsia="zh-CN"/>
            </w:rPr>
            <w:fldChar w:fldCharType="begin"/>
          </w:r>
          <w:r>
            <w:rPr>
              <w:rFonts w:hint="default" w:ascii="Times New Roman" w:hAnsi="Times New Roman" w:eastAsia="黑体" w:cs="Times New Roman"/>
              <w:b/>
              <w:bCs/>
              <w:sz w:val="32"/>
              <w:szCs w:val="32"/>
              <w:lang w:val="en-US" w:eastAsia="zh-CN"/>
            </w:rPr>
            <w:instrText xml:space="preserve"> HYPERLINK \l _Toc2500 </w:instrText>
          </w:r>
          <w:r>
            <w:rPr>
              <w:rFonts w:hint="default" w:ascii="Times New Roman" w:hAnsi="Times New Roman" w:eastAsia="黑体" w:cs="Times New Roman"/>
              <w:b/>
              <w:bCs/>
              <w:sz w:val="32"/>
              <w:szCs w:val="32"/>
              <w:lang w:val="en-US" w:eastAsia="zh-CN"/>
            </w:rPr>
            <w:fldChar w:fldCharType="separate"/>
          </w:r>
          <w:r>
            <w:rPr>
              <w:rFonts w:hint="eastAsia"/>
              <w:b/>
              <w:bCs/>
              <w:sz w:val="32"/>
              <w:szCs w:val="32"/>
              <w:lang w:val="en-US" w:eastAsia="zh-CN"/>
            </w:rPr>
            <w:t>单丝不成线</w:t>
          </w:r>
          <w:r>
            <w:rPr>
              <w:rFonts w:hint="eastAsia"/>
              <w:b/>
              <w:bCs/>
              <w:sz w:val="32"/>
              <w:szCs w:val="32"/>
            </w:rPr>
            <w:t>，</w:t>
          </w:r>
          <w:r>
            <w:rPr>
              <w:rFonts w:hint="eastAsia"/>
              <w:b/>
              <w:bCs/>
              <w:sz w:val="32"/>
              <w:szCs w:val="32"/>
              <w:lang w:val="en-US" w:eastAsia="zh-CN"/>
            </w:rPr>
            <w:t>独木不成林</w:t>
          </w:r>
          <w:r>
            <w:rPr>
              <w:b/>
              <w:bCs/>
              <w:sz w:val="32"/>
              <w:szCs w:val="32"/>
            </w:rPr>
            <w:tab/>
          </w:r>
          <w:r>
            <w:rPr>
              <w:b/>
              <w:bCs/>
              <w:sz w:val="32"/>
              <w:szCs w:val="32"/>
            </w:rPr>
            <w:fldChar w:fldCharType="begin"/>
          </w:r>
          <w:r>
            <w:rPr>
              <w:b/>
              <w:bCs/>
              <w:sz w:val="32"/>
              <w:szCs w:val="32"/>
            </w:rPr>
            <w:instrText xml:space="preserve"> PAGEREF _Toc2500 \h </w:instrText>
          </w:r>
          <w:r>
            <w:rPr>
              <w:b/>
              <w:bCs/>
              <w:sz w:val="32"/>
              <w:szCs w:val="32"/>
            </w:rPr>
            <w:fldChar w:fldCharType="separate"/>
          </w:r>
          <w:r>
            <w:rPr>
              <w:b/>
              <w:bCs/>
              <w:sz w:val="32"/>
              <w:szCs w:val="32"/>
            </w:rPr>
            <w:t>3</w:t>
          </w:r>
          <w:r>
            <w:rPr>
              <w:b/>
              <w:bCs/>
              <w:sz w:val="32"/>
              <w:szCs w:val="32"/>
            </w:rPr>
            <w:fldChar w:fldCharType="end"/>
          </w:r>
          <w:r>
            <w:rPr>
              <w:rFonts w:hint="default" w:ascii="Times New Roman" w:hAnsi="Times New Roman" w:eastAsia="黑体" w:cs="Times New Roman"/>
              <w:b/>
              <w:bCs/>
              <w:color w:val="auto"/>
              <w:sz w:val="32"/>
              <w:szCs w:val="32"/>
              <w:lang w:val="en-US" w:eastAsia="zh-CN"/>
            </w:rPr>
            <w:fldChar w:fldCharType="end"/>
          </w:r>
        </w:p>
        <w:p>
          <w:pPr>
            <w:pStyle w:val="11"/>
            <w:tabs>
              <w:tab w:val="right" w:leader="dot" w:pos="8306"/>
            </w:tabs>
            <w:rPr>
              <w:rFonts w:hint="eastAsia" w:ascii="仿宋" w:hAnsi="仿宋" w:eastAsia="仿宋" w:cs="仿宋"/>
              <w:b w:val="0"/>
              <w:bCs w:val="0"/>
              <w:sz w:val="24"/>
              <w:szCs w:val="24"/>
            </w:rPr>
          </w:pPr>
          <w:r>
            <w:rPr>
              <w:rFonts w:hint="eastAsia" w:ascii="仿宋" w:hAnsi="仿宋" w:eastAsia="仿宋" w:cs="仿宋"/>
              <w:b w:val="0"/>
              <w:bCs w:val="0"/>
              <w:color w:val="auto"/>
              <w:sz w:val="24"/>
              <w:szCs w:val="24"/>
              <w:lang w:val="en-US" w:eastAsia="zh-CN"/>
            </w:rPr>
            <w:fldChar w:fldCharType="begin"/>
          </w:r>
          <w:r>
            <w:rPr>
              <w:rFonts w:hint="eastAsia" w:ascii="仿宋" w:hAnsi="仿宋" w:eastAsia="仿宋" w:cs="仿宋"/>
              <w:b w:val="0"/>
              <w:bCs w:val="0"/>
              <w:sz w:val="24"/>
              <w:szCs w:val="24"/>
              <w:lang w:val="en-US" w:eastAsia="zh-CN"/>
            </w:rPr>
            <w:instrText xml:space="preserve"> HYPERLINK \l _Toc24824 </w:instrText>
          </w:r>
          <w:r>
            <w:rPr>
              <w:rFonts w:hint="eastAsia" w:ascii="仿宋" w:hAnsi="仿宋" w:eastAsia="仿宋" w:cs="仿宋"/>
              <w:b w:val="0"/>
              <w:bCs w:val="0"/>
              <w:sz w:val="24"/>
              <w:szCs w:val="24"/>
              <w:lang w:val="en-US" w:eastAsia="zh-CN"/>
            </w:rPr>
            <w:fldChar w:fldCharType="separate"/>
          </w:r>
          <w:r>
            <w:rPr>
              <w:rFonts w:hint="eastAsia" w:ascii="仿宋" w:hAnsi="仿宋" w:eastAsia="仿宋" w:cs="仿宋"/>
              <w:b w:val="0"/>
              <w:bCs w:val="0"/>
              <w:sz w:val="24"/>
              <w:szCs w:val="24"/>
              <w:lang w:val="en-US" w:eastAsia="zh-CN"/>
            </w:rPr>
            <w:t>开展深度学习—李中军名师工作室研讨活动</w:t>
          </w:r>
          <w:r>
            <w:rPr>
              <w:rFonts w:hint="eastAsia" w:ascii="仿宋" w:hAnsi="仿宋" w:eastAsia="仿宋" w:cs="仿宋"/>
              <w:b w:val="0"/>
              <w:bCs w:val="0"/>
              <w:sz w:val="24"/>
              <w:szCs w:val="24"/>
            </w:rPr>
            <w:tab/>
          </w:r>
          <w:r>
            <w:rPr>
              <w:rFonts w:hint="eastAsia" w:ascii="仿宋" w:hAnsi="仿宋" w:eastAsia="仿宋" w:cs="仿宋"/>
              <w:b w:val="0"/>
              <w:bCs w:val="0"/>
              <w:sz w:val="24"/>
              <w:szCs w:val="24"/>
            </w:rPr>
            <w:fldChar w:fldCharType="begin"/>
          </w:r>
          <w:r>
            <w:rPr>
              <w:rFonts w:hint="eastAsia" w:ascii="仿宋" w:hAnsi="仿宋" w:eastAsia="仿宋" w:cs="仿宋"/>
              <w:b w:val="0"/>
              <w:bCs w:val="0"/>
              <w:sz w:val="24"/>
              <w:szCs w:val="24"/>
            </w:rPr>
            <w:instrText xml:space="preserve"> PAGEREF _Toc24824 \h </w:instrText>
          </w:r>
          <w:r>
            <w:rPr>
              <w:rFonts w:hint="eastAsia" w:ascii="仿宋" w:hAnsi="仿宋" w:eastAsia="仿宋" w:cs="仿宋"/>
              <w:b w:val="0"/>
              <w:bCs w:val="0"/>
              <w:sz w:val="24"/>
              <w:szCs w:val="24"/>
            </w:rPr>
            <w:fldChar w:fldCharType="separate"/>
          </w:r>
          <w:r>
            <w:rPr>
              <w:rFonts w:hint="eastAsia" w:ascii="仿宋" w:hAnsi="仿宋" w:eastAsia="仿宋" w:cs="仿宋"/>
              <w:b w:val="0"/>
              <w:bCs w:val="0"/>
              <w:sz w:val="24"/>
              <w:szCs w:val="24"/>
            </w:rPr>
            <w:t>3</w:t>
          </w:r>
          <w:r>
            <w:rPr>
              <w:rFonts w:hint="eastAsia" w:ascii="仿宋" w:hAnsi="仿宋" w:eastAsia="仿宋" w:cs="仿宋"/>
              <w:b w:val="0"/>
              <w:bCs w:val="0"/>
              <w:sz w:val="24"/>
              <w:szCs w:val="24"/>
            </w:rPr>
            <w:fldChar w:fldCharType="end"/>
          </w:r>
          <w:r>
            <w:rPr>
              <w:rFonts w:hint="eastAsia" w:ascii="仿宋" w:hAnsi="仿宋" w:eastAsia="仿宋" w:cs="仿宋"/>
              <w:b w:val="0"/>
              <w:bCs w:val="0"/>
              <w:color w:val="auto"/>
              <w:sz w:val="24"/>
              <w:szCs w:val="24"/>
              <w:lang w:val="en-US" w:eastAsia="zh-CN"/>
            </w:rPr>
            <w:fldChar w:fldCharType="end"/>
          </w:r>
        </w:p>
        <w:p>
          <w:pPr>
            <w:pStyle w:val="11"/>
            <w:tabs>
              <w:tab w:val="right" w:leader="dot" w:pos="8306"/>
            </w:tabs>
            <w:rPr>
              <w:rFonts w:hint="eastAsia" w:ascii="仿宋" w:hAnsi="仿宋" w:eastAsia="仿宋" w:cs="仿宋"/>
              <w:b w:val="0"/>
              <w:bCs w:val="0"/>
              <w:sz w:val="24"/>
              <w:szCs w:val="24"/>
            </w:rPr>
          </w:pPr>
          <w:r>
            <w:rPr>
              <w:rFonts w:hint="eastAsia" w:ascii="仿宋" w:hAnsi="仿宋" w:eastAsia="仿宋" w:cs="仿宋"/>
              <w:b w:val="0"/>
              <w:bCs w:val="0"/>
              <w:color w:val="auto"/>
              <w:sz w:val="24"/>
              <w:szCs w:val="24"/>
              <w:lang w:val="en-US" w:eastAsia="zh-CN"/>
            </w:rPr>
            <w:t>开展</w:t>
          </w:r>
          <w:r>
            <w:rPr>
              <w:rFonts w:hint="eastAsia" w:ascii="仿宋" w:hAnsi="仿宋" w:eastAsia="仿宋" w:cs="仿宋"/>
              <w:b w:val="0"/>
              <w:bCs w:val="0"/>
              <w:color w:val="auto"/>
              <w:sz w:val="24"/>
              <w:szCs w:val="24"/>
              <w:lang w:val="en-US" w:eastAsia="zh-CN"/>
            </w:rPr>
            <w:fldChar w:fldCharType="begin"/>
          </w:r>
          <w:r>
            <w:rPr>
              <w:rFonts w:hint="eastAsia" w:ascii="仿宋" w:hAnsi="仿宋" w:eastAsia="仿宋" w:cs="仿宋"/>
              <w:b w:val="0"/>
              <w:bCs w:val="0"/>
              <w:sz w:val="24"/>
              <w:szCs w:val="24"/>
              <w:lang w:val="en-US" w:eastAsia="zh-CN"/>
            </w:rPr>
            <w:instrText xml:space="preserve"> HYPERLINK \l _Toc15727 </w:instrText>
          </w:r>
          <w:r>
            <w:rPr>
              <w:rFonts w:hint="eastAsia" w:ascii="仿宋" w:hAnsi="仿宋" w:eastAsia="仿宋" w:cs="仿宋"/>
              <w:b w:val="0"/>
              <w:bCs w:val="0"/>
              <w:sz w:val="24"/>
              <w:szCs w:val="24"/>
              <w:lang w:val="en-US" w:eastAsia="zh-CN"/>
            </w:rPr>
            <w:fldChar w:fldCharType="separate"/>
          </w:r>
          <w:r>
            <w:rPr>
              <w:rFonts w:hint="eastAsia" w:ascii="仿宋" w:hAnsi="仿宋" w:eastAsia="仿宋" w:cs="仿宋"/>
              <w:b w:val="0"/>
              <w:bCs w:val="0"/>
              <w:sz w:val="24"/>
              <w:szCs w:val="24"/>
              <w:lang w:val="en-US" w:eastAsia="zh-CN"/>
            </w:rPr>
            <w:t>研究性学习</w:t>
          </w:r>
          <w:r>
            <w:rPr>
              <w:rFonts w:hint="eastAsia" w:ascii="仿宋" w:hAnsi="仿宋" w:eastAsia="仿宋" w:cs="仿宋"/>
              <w:b w:val="0"/>
              <w:bCs w:val="0"/>
              <w:sz w:val="24"/>
              <w:szCs w:val="24"/>
            </w:rPr>
            <w:t>—李中军名师工作室研讨活动</w:t>
          </w:r>
          <w:r>
            <w:rPr>
              <w:rFonts w:hint="eastAsia" w:ascii="仿宋" w:hAnsi="仿宋" w:eastAsia="仿宋" w:cs="仿宋"/>
              <w:b w:val="0"/>
              <w:bCs w:val="0"/>
              <w:sz w:val="24"/>
              <w:szCs w:val="24"/>
            </w:rPr>
            <w:tab/>
          </w:r>
          <w:r>
            <w:rPr>
              <w:rFonts w:hint="eastAsia" w:ascii="仿宋" w:hAnsi="仿宋" w:eastAsia="仿宋" w:cs="仿宋"/>
              <w:b w:val="0"/>
              <w:bCs w:val="0"/>
              <w:sz w:val="24"/>
              <w:szCs w:val="24"/>
            </w:rPr>
            <w:fldChar w:fldCharType="begin"/>
          </w:r>
          <w:r>
            <w:rPr>
              <w:rFonts w:hint="eastAsia" w:ascii="仿宋" w:hAnsi="仿宋" w:eastAsia="仿宋" w:cs="仿宋"/>
              <w:b w:val="0"/>
              <w:bCs w:val="0"/>
              <w:sz w:val="24"/>
              <w:szCs w:val="24"/>
            </w:rPr>
            <w:instrText xml:space="preserve"> PAGEREF _Toc15727 \h </w:instrText>
          </w:r>
          <w:r>
            <w:rPr>
              <w:rFonts w:hint="eastAsia" w:ascii="仿宋" w:hAnsi="仿宋" w:eastAsia="仿宋" w:cs="仿宋"/>
              <w:b w:val="0"/>
              <w:bCs w:val="0"/>
              <w:sz w:val="24"/>
              <w:szCs w:val="24"/>
            </w:rPr>
            <w:fldChar w:fldCharType="separate"/>
          </w:r>
          <w:r>
            <w:rPr>
              <w:rFonts w:hint="eastAsia" w:ascii="仿宋" w:hAnsi="仿宋" w:eastAsia="仿宋" w:cs="仿宋"/>
              <w:b w:val="0"/>
              <w:bCs w:val="0"/>
              <w:sz w:val="24"/>
              <w:szCs w:val="24"/>
            </w:rPr>
            <w:t>5</w:t>
          </w:r>
          <w:r>
            <w:rPr>
              <w:rFonts w:hint="eastAsia" w:ascii="仿宋" w:hAnsi="仿宋" w:eastAsia="仿宋" w:cs="仿宋"/>
              <w:b w:val="0"/>
              <w:bCs w:val="0"/>
              <w:sz w:val="24"/>
              <w:szCs w:val="24"/>
            </w:rPr>
            <w:fldChar w:fldCharType="end"/>
          </w:r>
          <w:r>
            <w:rPr>
              <w:rFonts w:hint="eastAsia" w:ascii="仿宋" w:hAnsi="仿宋" w:eastAsia="仿宋" w:cs="仿宋"/>
              <w:b w:val="0"/>
              <w:bCs w:val="0"/>
              <w:color w:val="auto"/>
              <w:sz w:val="24"/>
              <w:szCs w:val="24"/>
              <w:lang w:val="en-US" w:eastAsia="zh-CN"/>
            </w:rPr>
            <w:fldChar w:fldCharType="end"/>
          </w:r>
        </w:p>
        <w:p>
          <w:pPr>
            <w:pStyle w:val="11"/>
            <w:tabs>
              <w:tab w:val="right" w:leader="dot" w:pos="8306"/>
            </w:tabs>
            <w:rPr>
              <w:rFonts w:hint="eastAsia" w:ascii="仿宋" w:hAnsi="仿宋" w:eastAsia="仿宋" w:cs="仿宋"/>
              <w:b w:val="0"/>
              <w:bCs w:val="0"/>
              <w:sz w:val="24"/>
              <w:szCs w:val="24"/>
            </w:rPr>
          </w:pPr>
          <w:r>
            <w:rPr>
              <w:rFonts w:hint="eastAsia" w:ascii="仿宋" w:hAnsi="仿宋" w:eastAsia="仿宋" w:cs="仿宋"/>
              <w:b w:val="0"/>
              <w:bCs w:val="0"/>
              <w:color w:val="auto"/>
              <w:sz w:val="24"/>
              <w:szCs w:val="24"/>
              <w:lang w:val="en-US" w:eastAsia="zh-CN"/>
            </w:rPr>
            <w:fldChar w:fldCharType="begin"/>
          </w:r>
          <w:r>
            <w:rPr>
              <w:rFonts w:hint="eastAsia" w:ascii="仿宋" w:hAnsi="仿宋" w:eastAsia="仿宋" w:cs="仿宋"/>
              <w:b w:val="0"/>
              <w:bCs w:val="0"/>
              <w:sz w:val="24"/>
              <w:szCs w:val="24"/>
              <w:lang w:val="en-US" w:eastAsia="zh-CN"/>
            </w:rPr>
            <w:instrText xml:space="preserve"> HYPERLINK \l _Toc31620 </w:instrText>
          </w:r>
          <w:r>
            <w:rPr>
              <w:rFonts w:hint="eastAsia" w:ascii="仿宋" w:hAnsi="仿宋" w:eastAsia="仿宋" w:cs="仿宋"/>
              <w:b w:val="0"/>
              <w:bCs w:val="0"/>
              <w:sz w:val="24"/>
              <w:szCs w:val="24"/>
              <w:lang w:val="en-US" w:eastAsia="zh-CN"/>
            </w:rPr>
            <w:fldChar w:fldCharType="separate"/>
          </w:r>
          <w:r>
            <w:rPr>
              <w:rFonts w:hint="eastAsia" w:ascii="仿宋" w:hAnsi="仿宋" w:eastAsia="仿宋" w:cs="仿宋"/>
              <w:b w:val="0"/>
              <w:bCs w:val="0"/>
              <w:sz w:val="24"/>
              <w:szCs w:val="24"/>
              <w:lang w:val="en-US" w:eastAsia="zh-CN"/>
            </w:rPr>
            <w:t>开展纵度学习—李中军名师工作室研讨活动</w:t>
          </w:r>
          <w:r>
            <w:rPr>
              <w:rFonts w:hint="eastAsia" w:ascii="仿宋" w:hAnsi="仿宋" w:eastAsia="仿宋" w:cs="仿宋"/>
              <w:b w:val="0"/>
              <w:bCs w:val="0"/>
              <w:sz w:val="24"/>
              <w:szCs w:val="24"/>
            </w:rPr>
            <w:tab/>
          </w:r>
          <w:r>
            <w:rPr>
              <w:rFonts w:hint="eastAsia" w:ascii="仿宋" w:hAnsi="仿宋" w:eastAsia="仿宋" w:cs="仿宋"/>
              <w:b w:val="0"/>
              <w:bCs w:val="0"/>
              <w:sz w:val="24"/>
              <w:szCs w:val="24"/>
            </w:rPr>
            <w:fldChar w:fldCharType="begin"/>
          </w:r>
          <w:r>
            <w:rPr>
              <w:rFonts w:hint="eastAsia" w:ascii="仿宋" w:hAnsi="仿宋" w:eastAsia="仿宋" w:cs="仿宋"/>
              <w:b w:val="0"/>
              <w:bCs w:val="0"/>
              <w:sz w:val="24"/>
              <w:szCs w:val="24"/>
            </w:rPr>
            <w:instrText xml:space="preserve"> PAGEREF _Toc31620 \h </w:instrText>
          </w:r>
          <w:r>
            <w:rPr>
              <w:rFonts w:hint="eastAsia" w:ascii="仿宋" w:hAnsi="仿宋" w:eastAsia="仿宋" w:cs="仿宋"/>
              <w:b w:val="0"/>
              <w:bCs w:val="0"/>
              <w:sz w:val="24"/>
              <w:szCs w:val="24"/>
            </w:rPr>
            <w:fldChar w:fldCharType="separate"/>
          </w:r>
          <w:r>
            <w:rPr>
              <w:rFonts w:hint="eastAsia" w:ascii="仿宋" w:hAnsi="仿宋" w:eastAsia="仿宋" w:cs="仿宋"/>
              <w:b w:val="0"/>
              <w:bCs w:val="0"/>
              <w:sz w:val="24"/>
              <w:szCs w:val="24"/>
            </w:rPr>
            <w:t>7</w:t>
          </w:r>
          <w:r>
            <w:rPr>
              <w:rFonts w:hint="eastAsia" w:ascii="仿宋" w:hAnsi="仿宋" w:eastAsia="仿宋" w:cs="仿宋"/>
              <w:b w:val="0"/>
              <w:bCs w:val="0"/>
              <w:sz w:val="24"/>
              <w:szCs w:val="24"/>
            </w:rPr>
            <w:fldChar w:fldCharType="end"/>
          </w:r>
          <w:r>
            <w:rPr>
              <w:rFonts w:hint="eastAsia" w:ascii="仿宋" w:hAnsi="仿宋" w:eastAsia="仿宋" w:cs="仿宋"/>
              <w:b w:val="0"/>
              <w:bCs w:val="0"/>
              <w:color w:val="auto"/>
              <w:sz w:val="24"/>
              <w:szCs w:val="24"/>
              <w:lang w:val="en-US" w:eastAsia="zh-CN"/>
            </w:rPr>
            <w:fldChar w:fldCharType="end"/>
          </w:r>
        </w:p>
        <w:p>
          <w:pPr>
            <w:pStyle w:val="11"/>
            <w:tabs>
              <w:tab w:val="right" w:leader="dot" w:pos="8306"/>
            </w:tabs>
            <w:rPr>
              <w:rFonts w:hint="eastAsia" w:ascii="仿宋" w:hAnsi="仿宋" w:eastAsia="仿宋" w:cs="仿宋"/>
              <w:b w:val="0"/>
              <w:bCs w:val="0"/>
              <w:sz w:val="24"/>
              <w:szCs w:val="24"/>
            </w:rPr>
          </w:pPr>
          <w:r>
            <w:rPr>
              <w:rFonts w:hint="eastAsia" w:ascii="仿宋" w:hAnsi="仿宋" w:eastAsia="仿宋" w:cs="仿宋"/>
              <w:b w:val="0"/>
              <w:bCs w:val="0"/>
              <w:color w:val="auto"/>
              <w:sz w:val="24"/>
              <w:szCs w:val="24"/>
              <w:lang w:val="en-US" w:eastAsia="zh-CN"/>
            </w:rPr>
            <w:fldChar w:fldCharType="begin"/>
          </w:r>
          <w:r>
            <w:rPr>
              <w:rFonts w:hint="eastAsia" w:ascii="仿宋" w:hAnsi="仿宋" w:eastAsia="仿宋" w:cs="仿宋"/>
              <w:b w:val="0"/>
              <w:bCs w:val="0"/>
              <w:sz w:val="24"/>
              <w:szCs w:val="24"/>
              <w:lang w:val="en-US" w:eastAsia="zh-CN"/>
            </w:rPr>
            <w:instrText xml:space="preserve"> HYPERLINK \l _Toc6604 </w:instrText>
          </w:r>
          <w:r>
            <w:rPr>
              <w:rFonts w:hint="eastAsia" w:ascii="仿宋" w:hAnsi="仿宋" w:eastAsia="仿宋" w:cs="仿宋"/>
              <w:b w:val="0"/>
              <w:bCs w:val="0"/>
              <w:sz w:val="24"/>
              <w:szCs w:val="24"/>
              <w:lang w:val="en-US" w:eastAsia="zh-CN"/>
            </w:rPr>
            <w:fldChar w:fldCharType="separate"/>
          </w:r>
          <w:r>
            <w:rPr>
              <w:rFonts w:hint="eastAsia" w:ascii="仿宋" w:hAnsi="仿宋" w:eastAsia="仿宋" w:cs="仿宋"/>
              <w:b w:val="0"/>
              <w:bCs w:val="0"/>
              <w:sz w:val="24"/>
              <w:szCs w:val="24"/>
              <w:lang w:val="en-US" w:eastAsia="zh-CN"/>
            </w:rPr>
            <w:t>开展大单元学习—李中军名师工作室研讨活动</w:t>
          </w:r>
          <w:r>
            <w:rPr>
              <w:rFonts w:hint="eastAsia" w:ascii="仿宋" w:hAnsi="仿宋" w:eastAsia="仿宋" w:cs="仿宋"/>
              <w:b w:val="0"/>
              <w:bCs w:val="0"/>
              <w:sz w:val="24"/>
              <w:szCs w:val="24"/>
            </w:rPr>
            <w:tab/>
          </w:r>
          <w:r>
            <w:rPr>
              <w:rFonts w:hint="eastAsia" w:ascii="仿宋" w:hAnsi="仿宋" w:eastAsia="仿宋" w:cs="仿宋"/>
              <w:b w:val="0"/>
              <w:bCs w:val="0"/>
              <w:sz w:val="24"/>
              <w:szCs w:val="24"/>
            </w:rPr>
            <w:fldChar w:fldCharType="begin"/>
          </w:r>
          <w:r>
            <w:rPr>
              <w:rFonts w:hint="eastAsia" w:ascii="仿宋" w:hAnsi="仿宋" w:eastAsia="仿宋" w:cs="仿宋"/>
              <w:b w:val="0"/>
              <w:bCs w:val="0"/>
              <w:sz w:val="24"/>
              <w:szCs w:val="24"/>
            </w:rPr>
            <w:instrText xml:space="preserve"> PAGEREF _Toc6604 \h </w:instrText>
          </w:r>
          <w:r>
            <w:rPr>
              <w:rFonts w:hint="eastAsia" w:ascii="仿宋" w:hAnsi="仿宋" w:eastAsia="仿宋" w:cs="仿宋"/>
              <w:b w:val="0"/>
              <w:bCs w:val="0"/>
              <w:sz w:val="24"/>
              <w:szCs w:val="24"/>
            </w:rPr>
            <w:fldChar w:fldCharType="separate"/>
          </w:r>
          <w:r>
            <w:rPr>
              <w:rFonts w:hint="eastAsia" w:ascii="仿宋" w:hAnsi="仿宋" w:eastAsia="仿宋" w:cs="仿宋"/>
              <w:b w:val="0"/>
              <w:bCs w:val="0"/>
              <w:sz w:val="24"/>
              <w:szCs w:val="24"/>
            </w:rPr>
            <w:t>9</w:t>
          </w:r>
          <w:r>
            <w:rPr>
              <w:rFonts w:hint="eastAsia" w:ascii="仿宋" w:hAnsi="仿宋" w:eastAsia="仿宋" w:cs="仿宋"/>
              <w:b w:val="0"/>
              <w:bCs w:val="0"/>
              <w:sz w:val="24"/>
              <w:szCs w:val="24"/>
            </w:rPr>
            <w:fldChar w:fldCharType="end"/>
          </w:r>
          <w:r>
            <w:rPr>
              <w:rFonts w:hint="eastAsia" w:ascii="仿宋" w:hAnsi="仿宋" w:eastAsia="仿宋" w:cs="仿宋"/>
              <w:b w:val="0"/>
              <w:bCs w:val="0"/>
              <w:color w:val="auto"/>
              <w:sz w:val="24"/>
              <w:szCs w:val="24"/>
              <w:lang w:val="en-US" w:eastAsia="zh-CN"/>
            </w:rPr>
            <w:fldChar w:fldCharType="end"/>
          </w:r>
        </w:p>
        <w:p>
          <w:pPr>
            <w:pStyle w:val="11"/>
            <w:tabs>
              <w:tab w:val="right" w:leader="dot" w:pos="8306"/>
            </w:tabs>
          </w:pPr>
          <w:r>
            <w:rPr>
              <w:rFonts w:hint="eastAsia" w:ascii="仿宋" w:hAnsi="仿宋" w:eastAsia="仿宋" w:cs="仿宋"/>
              <w:b w:val="0"/>
              <w:bCs w:val="0"/>
              <w:color w:val="auto"/>
              <w:sz w:val="24"/>
              <w:szCs w:val="24"/>
              <w:lang w:val="en-US" w:eastAsia="zh-CN"/>
            </w:rPr>
            <w:fldChar w:fldCharType="begin"/>
          </w:r>
          <w:r>
            <w:rPr>
              <w:rFonts w:hint="eastAsia" w:ascii="仿宋" w:hAnsi="仿宋" w:eastAsia="仿宋" w:cs="仿宋"/>
              <w:b w:val="0"/>
              <w:bCs w:val="0"/>
              <w:sz w:val="24"/>
              <w:szCs w:val="24"/>
              <w:lang w:val="en-US" w:eastAsia="zh-CN"/>
            </w:rPr>
            <w:instrText xml:space="preserve"> HYPERLINK \l _Toc31885 </w:instrText>
          </w:r>
          <w:r>
            <w:rPr>
              <w:rFonts w:hint="eastAsia" w:ascii="仿宋" w:hAnsi="仿宋" w:eastAsia="仿宋" w:cs="仿宋"/>
              <w:b w:val="0"/>
              <w:bCs w:val="0"/>
              <w:sz w:val="24"/>
              <w:szCs w:val="24"/>
              <w:lang w:val="en-US" w:eastAsia="zh-CN"/>
            </w:rPr>
            <w:fldChar w:fldCharType="separate"/>
          </w:r>
          <w:r>
            <w:rPr>
              <w:rFonts w:hint="eastAsia" w:ascii="仿宋" w:hAnsi="仿宋" w:eastAsia="仿宋" w:cs="仿宋"/>
              <w:b w:val="0"/>
              <w:bCs w:val="0"/>
              <w:sz w:val="24"/>
              <w:szCs w:val="24"/>
              <w:lang w:val="en-US" w:eastAsia="zh-CN"/>
            </w:rPr>
            <w:t>开展精细化学习—李中军名师工作室研讨活动</w:t>
          </w:r>
          <w:r>
            <w:rPr>
              <w:rFonts w:hint="eastAsia" w:ascii="仿宋" w:hAnsi="仿宋" w:eastAsia="仿宋" w:cs="仿宋"/>
              <w:b w:val="0"/>
              <w:bCs w:val="0"/>
              <w:sz w:val="24"/>
              <w:szCs w:val="24"/>
            </w:rPr>
            <w:tab/>
          </w:r>
          <w:r>
            <w:rPr>
              <w:rFonts w:hint="eastAsia" w:ascii="仿宋" w:hAnsi="仿宋" w:eastAsia="仿宋" w:cs="仿宋"/>
              <w:b w:val="0"/>
              <w:bCs w:val="0"/>
              <w:sz w:val="24"/>
              <w:szCs w:val="24"/>
            </w:rPr>
            <w:fldChar w:fldCharType="begin"/>
          </w:r>
          <w:r>
            <w:rPr>
              <w:rFonts w:hint="eastAsia" w:ascii="仿宋" w:hAnsi="仿宋" w:eastAsia="仿宋" w:cs="仿宋"/>
              <w:b w:val="0"/>
              <w:bCs w:val="0"/>
              <w:sz w:val="24"/>
              <w:szCs w:val="24"/>
            </w:rPr>
            <w:instrText xml:space="preserve"> PAGEREF _Toc31885 \h </w:instrText>
          </w:r>
          <w:r>
            <w:rPr>
              <w:rFonts w:hint="eastAsia" w:ascii="仿宋" w:hAnsi="仿宋" w:eastAsia="仿宋" w:cs="仿宋"/>
              <w:b w:val="0"/>
              <w:bCs w:val="0"/>
              <w:sz w:val="24"/>
              <w:szCs w:val="24"/>
            </w:rPr>
            <w:fldChar w:fldCharType="separate"/>
          </w:r>
          <w:r>
            <w:rPr>
              <w:rFonts w:hint="eastAsia" w:ascii="仿宋" w:hAnsi="仿宋" w:eastAsia="仿宋" w:cs="仿宋"/>
              <w:b w:val="0"/>
              <w:bCs w:val="0"/>
              <w:sz w:val="24"/>
              <w:szCs w:val="24"/>
            </w:rPr>
            <w:t>10</w:t>
          </w:r>
          <w:r>
            <w:rPr>
              <w:rFonts w:hint="eastAsia" w:ascii="仿宋" w:hAnsi="仿宋" w:eastAsia="仿宋" w:cs="仿宋"/>
              <w:b w:val="0"/>
              <w:bCs w:val="0"/>
              <w:sz w:val="24"/>
              <w:szCs w:val="24"/>
            </w:rPr>
            <w:fldChar w:fldCharType="end"/>
          </w:r>
          <w:r>
            <w:rPr>
              <w:rFonts w:hint="eastAsia" w:ascii="仿宋" w:hAnsi="仿宋" w:eastAsia="仿宋" w:cs="仿宋"/>
              <w:b w:val="0"/>
              <w:bCs w:val="0"/>
              <w:color w:val="auto"/>
              <w:sz w:val="24"/>
              <w:szCs w:val="24"/>
              <w:lang w:val="en-US" w:eastAsia="zh-CN"/>
            </w:rPr>
            <w:fldChar w:fldCharType="end"/>
          </w:r>
          <w:bookmarkStart w:id="18" w:name="_GoBack"/>
          <w:bookmarkEnd w:id="18"/>
        </w:p>
        <w:p>
          <w:pPr>
            <w:pStyle w:val="10"/>
            <w:tabs>
              <w:tab w:val="right" w:leader="dot" w:pos="8306"/>
            </w:tabs>
            <w:rPr>
              <w:b/>
              <w:bCs/>
              <w:sz w:val="32"/>
              <w:szCs w:val="32"/>
            </w:rPr>
          </w:pPr>
          <w:r>
            <w:rPr>
              <w:rFonts w:hint="default" w:ascii="Times New Roman" w:hAnsi="Times New Roman" w:eastAsia="黑体" w:cs="Times New Roman"/>
              <w:b/>
              <w:bCs/>
              <w:color w:val="auto"/>
              <w:sz w:val="32"/>
              <w:szCs w:val="32"/>
              <w:lang w:val="en-US" w:eastAsia="zh-CN"/>
            </w:rPr>
            <w:fldChar w:fldCharType="begin"/>
          </w:r>
          <w:r>
            <w:rPr>
              <w:rFonts w:hint="default" w:ascii="Times New Roman" w:hAnsi="Times New Roman" w:eastAsia="黑体" w:cs="Times New Roman"/>
              <w:b/>
              <w:bCs/>
              <w:sz w:val="32"/>
              <w:szCs w:val="32"/>
              <w:lang w:val="en-US" w:eastAsia="zh-CN"/>
            </w:rPr>
            <w:instrText xml:space="preserve"> HYPERLINK \l _Toc1521 </w:instrText>
          </w:r>
          <w:r>
            <w:rPr>
              <w:rFonts w:hint="default" w:ascii="Times New Roman" w:hAnsi="Times New Roman" w:eastAsia="黑体" w:cs="Times New Roman"/>
              <w:b/>
              <w:bCs/>
              <w:sz w:val="32"/>
              <w:szCs w:val="32"/>
              <w:lang w:val="en-US" w:eastAsia="zh-CN"/>
            </w:rPr>
            <w:fldChar w:fldCharType="separate"/>
          </w:r>
          <w:r>
            <w:rPr>
              <w:rFonts w:hint="eastAsia"/>
              <w:b/>
              <w:bCs/>
              <w:sz w:val="32"/>
              <w:szCs w:val="32"/>
              <w:lang w:val="en-US" w:eastAsia="zh-CN"/>
            </w:rPr>
            <w:t>直面问题，反思提升</w:t>
          </w:r>
          <w:r>
            <w:rPr>
              <w:b/>
              <w:bCs/>
              <w:sz w:val="32"/>
              <w:szCs w:val="32"/>
            </w:rPr>
            <w:tab/>
          </w:r>
          <w:r>
            <w:rPr>
              <w:b/>
              <w:bCs/>
              <w:sz w:val="32"/>
              <w:szCs w:val="32"/>
            </w:rPr>
            <w:fldChar w:fldCharType="begin"/>
          </w:r>
          <w:r>
            <w:rPr>
              <w:b/>
              <w:bCs/>
              <w:sz w:val="32"/>
              <w:szCs w:val="32"/>
            </w:rPr>
            <w:instrText xml:space="preserve"> PAGEREF _Toc1521 \h </w:instrText>
          </w:r>
          <w:r>
            <w:rPr>
              <w:b/>
              <w:bCs/>
              <w:sz w:val="32"/>
              <w:szCs w:val="32"/>
            </w:rPr>
            <w:fldChar w:fldCharType="separate"/>
          </w:r>
          <w:r>
            <w:rPr>
              <w:b/>
              <w:bCs/>
              <w:sz w:val="32"/>
              <w:szCs w:val="32"/>
            </w:rPr>
            <w:t>13</w:t>
          </w:r>
          <w:r>
            <w:rPr>
              <w:b/>
              <w:bCs/>
              <w:sz w:val="32"/>
              <w:szCs w:val="32"/>
            </w:rPr>
            <w:fldChar w:fldCharType="end"/>
          </w:r>
          <w:r>
            <w:rPr>
              <w:rFonts w:hint="default" w:ascii="Times New Roman" w:hAnsi="Times New Roman" w:eastAsia="黑体" w:cs="Times New Roman"/>
              <w:b/>
              <w:bCs/>
              <w:color w:val="auto"/>
              <w:sz w:val="32"/>
              <w:szCs w:val="32"/>
              <w:lang w:val="en-US" w:eastAsia="zh-CN"/>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bCs/>
              <w:color w:val="auto"/>
              <w:sz w:val="24"/>
              <w:szCs w:val="24"/>
              <w:lang w:val="en-US" w:eastAsia="zh-CN"/>
            </w:rPr>
            <w:fldChar w:fldCharType="begin"/>
          </w:r>
          <w:r>
            <w:rPr>
              <w:rFonts w:hint="eastAsia" w:ascii="仿宋" w:hAnsi="仿宋" w:eastAsia="仿宋" w:cs="仿宋"/>
              <w:bCs/>
              <w:sz w:val="24"/>
              <w:szCs w:val="24"/>
              <w:lang w:val="en-US" w:eastAsia="zh-CN"/>
            </w:rPr>
            <w:instrText xml:space="preserve"> HYPERLINK \l _Toc21885 </w:instrText>
          </w:r>
          <w:r>
            <w:rPr>
              <w:rFonts w:hint="eastAsia" w:ascii="仿宋" w:hAnsi="仿宋" w:eastAsia="仿宋" w:cs="仿宋"/>
              <w:bCs/>
              <w:sz w:val="24"/>
              <w:szCs w:val="24"/>
              <w:lang w:val="en-US" w:eastAsia="zh-CN"/>
            </w:rPr>
            <w:fldChar w:fldCharType="separate"/>
          </w:r>
          <w:r>
            <w:rPr>
              <w:rFonts w:hint="eastAsia" w:ascii="仿宋" w:hAnsi="仿宋" w:eastAsia="仿宋" w:cs="仿宋"/>
              <w:sz w:val="24"/>
              <w:szCs w:val="24"/>
              <w:lang w:val="en-US" w:eastAsia="zh-CN"/>
            </w:rPr>
            <w:t>关于数学复习课的几点思考</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_Toc21885 \h </w:instrText>
          </w:r>
          <w:r>
            <w:rPr>
              <w:rFonts w:hint="eastAsia" w:ascii="仿宋" w:hAnsi="仿宋" w:eastAsia="仿宋" w:cs="仿宋"/>
              <w:sz w:val="24"/>
              <w:szCs w:val="24"/>
            </w:rPr>
            <w:fldChar w:fldCharType="separate"/>
          </w:r>
          <w:r>
            <w:rPr>
              <w:rFonts w:hint="eastAsia" w:ascii="仿宋" w:hAnsi="仿宋" w:eastAsia="仿宋" w:cs="仿宋"/>
              <w:sz w:val="24"/>
              <w:szCs w:val="24"/>
            </w:rPr>
            <w:t>13</w:t>
          </w:r>
          <w:r>
            <w:rPr>
              <w:rFonts w:hint="eastAsia" w:ascii="仿宋" w:hAnsi="仿宋" w:eastAsia="仿宋" w:cs="仿宋"/>
              <w:sz w:val="24"/>
              <w:szCs w:val="24"/>
            </w:rPr>
            <w:fldChar w:fldCharType="end"/>
          </w:r>
          <w:r>
            <w:rPr>
              <w:rFonts w:hint="eastAsia" w:ascii="仿宋" w:hAnsi="仿宋" w:eastAsia="仿宋" w:cs="仿宋"/>
              <w:bCs/>
              <w:color w:val="auto"/>
              <w:sz w:val="24"/>
              <w:szCs w:val="24"/>
              <w:lang w:val="en-US" w:eastAsia="zh-CN"/>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bCs/>
              <w:color w:val="auto"/>
              <w:sz w:val="24"/>
              <w:szCs w:val="24"/>
              <w:lang w:val="en-US" w:eastAsia="zh-CN"/>
            </w:rPr>
            <w:fldChar w:fldCharType="begin"/>
          </w:r>
          <w:r>
            <w:rPr>
              <w:rFonts w:hint="eastAsia" w:ascii="仿宋" w:hAnsi="仿宋" w:eastAsia="仿宋" w:cs="仿宋"/>
              <w:bCs/>
              <w:sz w:val="24"/>
              <w:szCs w:val="24"/>
              <w:lang w:val="en-US" w:eastAsia="zh-CN"/>
            </w:rPr>
            <w:instrText xml:space="preserve"> HYPERLINK \l _Toc24997 </w:instrText>
          </w:r>
          <w:r>
            <w:rPr>
              <w:rFonts w:hint="eastAsia" w:ascii="仿宋" w:hAnsi="仿宋" w:eastAsia="仿宋" w:cs="仿宋"/>
              <w:bCs/>
              <w:sz w:val="24"/>
              <w:szCs w:val="24"/>
              <w:lang w:val="en-US" w:eastAsia="zh-CN"/>
            </w:rPr>
            <w:fldChar w:fldCharType="separate"/>
          </w:r>
          <w:r>
            <w:rPr>
              <w:rFonts w:hint="eastAsia" w:ascii="仿宋" w:hAnsi="仿宋" w:eastAsia="仿宋" w:cs="仿宋"/>
              <w:sz w:val="24"/>
              <w:szCs w:val="24"/>
            </w:rPr>
            <w:t>《二次函数y=ax²的图象与性质》</w:t>
          </w:r>
          <w:r>
            <w:rPr>
              <w:rFonts w:hint="eastAsia" w:ascii="仿宋" w:hAnsi="仿宋" w:eastAsia="仿宋" w:cs="仿宋"/>
              <w:sz w:val="24"/>
              <w:szCs w:val="24"/>
              <w:lang w:val="en-US" w:eastAsia="zh-CN"/>
            </w:rPr>
            <w:t>的几点思考</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_Toc24997 \h </w:instrText>
          </w:r>
          <w:r>
            <w:rPr>
              <w:rFonts w:hint="eastAsia" w:ascii="仿宋" w:hAnsi="仿宋" w:eastAsia="仿宋" w:cs="仿宋"/>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bCs/>
              <w:color w:val="auto"/>
              <w:sz w:val="24"/>
              <w:szCs w:val="24"/>
              <w:lang w:val="en-US" w:eastAsia="zh-CN"/>
            </w:rPr>
            <w:fldChar w:fldCharType="end"/>
          </w:r>
        </w:p>
        <w:p>
          <w:pPr>
            <w:pStyle w:val="11"/>
            <w:tabs>
              <w:tab w:val="right" w:leader="dot" w:pos="8306"/>
            </w:tabs>
          </w:pPr>
          <w:r>
            <w:rPr>
              <w:rFonts w:hint="eastAsia" w:ascii="仿宋" w:hAnsi="仿宋" w:eastAsia="仿宋" w:cs="仿宋"/>
              <w:bCs/>
              <w:color w:val="auto"/>
              <w:sz w:val="24"/>
              <w:szCs w:val="24"/>
              <w:lang w:val="en-US" w:eastAsia="zh-CN"/>
            </w:rPr>
            <w:fldChar w:fldCharType="begin"/>
          </w:r>
          <w:r>
            <w:rPr>
              <w:rFonts w:hint="eastAsia" w:ascii="仿宋" w:hAnsi="仿宋" w:eastAsia="仿宋" w:cs="仿宋"/>
              <w:bCs/>
              <w:sz w:val="24"/>
              <w:szCs w:val="24"/>
              <w:lang w:val="en-US" w:eastAsia="zh-CN"/>
            </w:rPr>
            <w:instrText xml:space="preserve"> HYPERLINK \l _Toc21240 </w:instrText>
          </w:r>
          <w:r>
            <w:rPr>
              <w:rFonts w:hint="eastAsia" w:ascii="仿宋" w:hAnsi="仿宋" w:eastAsia="仿宋" w:cs="仿宋"/>
              <w:bCs/>
              <w:sz w:val="24"/>
              <w:szCs w:val="24"/>
              <w:lang w:val="en-US" w:eastAsia="zh-CN"/>
            </w:rPr>
            <w:fldChar w:fldCharType="separate"/>
          </w:r>
          <w:r>
            <w:rPr>
              <w:rFonts w:hint="eastAsia" w:ascii="仿宋" w:hAnsi="仿宋" w:eastAsia="仿宋" w:cs="仿宋"/>
              <w:sz w:val="24"/>
              <w:szCs w:val="24"/>
            </w:rPr>
            <w:t>《</w:t>
          </w:r>
          <w:r>
            <w:rPr>
              <w:rFonts w:hint="eastAsia" w:ascii="仿宋" w:hAnsi="仿宋" w:eastAsia="仿宋" w:cs="仿宋"/>
              <w:sz w:val="24"/>
              <w:szCs w:val="24"/>
              <w:lang w:val="en-US" w:eastAsia="zh-CN"/>
            </w:rPr>
            <w:t>30°、45°、60°</w:t>
          </w:r>
          <w:r>
            <w:rPr>
              <w:rFonts w:hint="eastAsia" w:ascii="仿宋" w:hAnsi="仿宋" w:eastAsia="仿宋" w:cs="仿宋"/>
              <w:sz w:val="24"/>
              <w:szCs w:val="24"/>
            </w:rPr>
            <w:t>角的三角函数</w:t>
          </w:r>
          <w:r>
            <w:rPr>
              <w:rFonts w:hint="eastAsia" w:ascii="仿宋" w:hAnsi="仿宋" w:eastAsia="仿宋" w:cs="仿宋"/>
              <w:sz w:val="24"/>
              <w:szCs w:val="24"/>
              <w:lang w:val="en-US" w:eastAsia="zh-CN"/>
            </w:rPr>
            <w:t>值</w:t>
          </w:r>
          <w:r>
            <w:rPr>
              <w:rFonts w:hint="eastAsia" w:ascii="仿宋" w:hAnsi="仿宋" w:eastAsia="仿宋" w:cs="仿宋"/>
              <w:sz w:val="24"/>
              <w:szCs w:val="24"/>
            </w:rPr>
            <w:t>》</w:t>
          </w:r>
          <w:r>
            <w:rPr>
              <w:rFonts w:hint="eastAsia" w:ascii="仿宋" w:hAnsi="仿宋" w:eastAsia="仿宋" w:cs="仿宋"/>
              <w:sz w:val="24"/>
              <w:szCs w:val="24"/>
              <w:lang w:val="en-US" w:eastAsia="zh-CN"/>
            </w:rPr>
            <w:t>的教后反思</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_Toc21240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bCs/>
              <w:color w:val="auto"/>
              <w:sz w:val="24"/>
              <w:szCs w:val="24"/>
              <w:lang w:val="en-US" w:eastAsia="zh-CN"/>
            </w:rPr>
            <w:fldChar w:fldCharType="end"/>
          </w:r>
        </w:p>
        <w:p>
          <w:pPr>
            <w:pStyle w:val="2"/>
            <w:ind w:firstLine="1120" w:firstLineChars="400"/>
            <w:jc w:val="both"/>
            <w:rPr>
              <w:rFonts w:hint="default" w:ascii="Times New Roman" w:hAnsi="Times New Roman" w:eastAsia="黑体" w:cs="Times New Roman"/>
              <w:bCs/>
              <w:color w:val="auto"/>
              <w:sz w:val="52"/>
              <w:szCs w:val="52"/>
              <w:lang w:val="en-US" w:eastAsia="zh-CN"/>
            </w:rPr>
          </w:pPr>
          <w:r>
            <w:rPr>
              <w:rFonts w:hint="default" w:ascii="Times New Roman" w:hAnsi="Times New Roman" w:eastAsia="黑体" w:cs="Times New Roman"/>
              <w:bCs/>
              <w:color w:val="auto"/>
              <w:szCs w:val="52"/>
              <w:lang w:val="en-US" w:eastAsia="zh-CN"/>
            </w:rPr>
            <w:fldChar w:fldCharType="end"/>
          </w:r>
        </w:p>
      </w:sdtContent>
    </w:sdt>
    <w:p>
      <w:pPr>
        <w:rPr>
          <w:rFonts w:hint="eastAsia" w:asciiTheme="majorEastAsia" w:hAnsiTheme="majorEastAsia" w:eastAsiaTheme="majorEastAsia" w:cstheme="majorEastAsia"/>
          <w:b/>
          <w:sz w:val="44"/>
          <w:szCs w:val="44"/>
          <w:shd w:val="clear" w:color="auto" w:fill="FFFFFF"/>
          <w:lang w:val="en-US" w:eastAsia="zh-CN"/>
        </w:rPr>
      </w:pPr>
      <w:bookmarkStart w:id="0" w:name="_Toc7415"/>
      <w:bookmarkStart w:id="1" w:name="_Toc14488"/>
      <w:bookmarkStart w:id="2" w:name="_Toc8271"/>
      <w:r>
        <w:rPr>
          <w:rFonts w:hint="eastAsia" w:asciiTheme="majorEastAsia" w:hAnsiTheme="majorEastAsia" w:eastAsiaTheme="majorEastAsia" w:cstheme="majorEastAsia"/>
          <w:b/>
          <w:sz w:val="44"/>
          <w:szCs w:val="44"/>
          <w:shd w:val="clear" w:color="auto" w:fill="FFFFFF"/>
          <w:lang w:val="en-US" w:eastAsia="zh-CN"/>
        </w:rPr>
        <w:br w:type="page"/>
      </w:r>
    </w:p>
    <w:p>
      <w:pPr>
        <w:pStyle w:val="4"/>
        <w:bidi w:val="0"/>
        <w:jc w:val="center"/>
        <w:rPr>
          <w:rFonts w:hint="default"/>
          <w:lang w:val="en-US" w:eastAsia="zh-CN"/>
        </w:rPr>
      </w:pPr>
      <w:bookmarkStart w:id="3" w:name="_Toc2500"/>
      <w:r>
        <w:rPr>
          <w:rFonts w:hint="eastAsia"/>
          <w:lang w:val="en-US" w:eastAsia="zh-CN"/>
        </w:rPr>
        <w:t>单丝不成线</w:t>
      </w:r>
      <w:r>
        <w:rPr>
          <w:rFonts w:hint="eastAsia"/>
        </w:rPr>
        <w:t>，</w:t>
      </w:r>
      <w:bookmarkEnd w:id="0"/>
      <w:bookmarkEnd w:id="1"/>
      <w:r>
        <w:rPr>
          <w:rFonts w:hint="eastAsia"/>
          <w:lang w:val="en-US" w:eastAsia="zh-CN"/>
        </w:rPr>
        <w:t>独木不成林</w:t>
      </w:r>
      <w:bookmarkEnd w:id="2"/>
      <w:bookmarkEnd w:id="3"/>
    </w:p>
    <w:p>
      <w:pPr>
        <w:pStyle w:val="5"/>
        <w:bidi w:val="0"/>
        <w:rPr>
          <w:rFonts w:hint="eastAsia"/>
          <w:lang w:val="en-US" w:eastAsia="zh-CN"/>
        </w:rPr>
      </w:pPr>
      <w:bookmarkStart w:id="4" w:name="_Toc4669"/>
      <w:bookmarkStart w:id="5" w:name="_Toc29182"/>
      <w:bookmarkStart w:id="6" w:name="_Toc14667"/>
      <w:r>
        <w:rPr>
          <w:rFonts w:hint="eastAsia"/>
          <w:lang w:val="en-US" w:eastAsia="zh-CN"/>
        </w:rPr>
        <w:t xml:space="preserve"> </w:t>
      </w:r>
      <w:bookmarkStart w:id="7" w:name="_Toc24824"/>
      <w:r>
        <w:rPr>
          <w:rFonts w:hint="eastAsia"/>
          <w:lang w:val="en-US" w:eastAsia="zh-CN"/>
        </w:rPr>
        <w:t>开展深度学习—李中军名师工作室研讨活动</w:t>
      </w:r>
      <w:bookmarkEnd w:id="7"/>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Fonts w:asciiTheme="minorEastAsia" w:hAnsiTheme="minorEastAsia" w:eastAsiaTheme="minorEastAsia"/>
          <w:b w:val="0"/>
          <w:bCs w:val="0"/>
          <w:sz w:val="24"/>
          <w:szCs w:val="24"/>
          <w:shd w:val="clear" w:color="auto" w:fill="FFFFFF"/>
        </w:rPr>
      </w:pPr>
      <w:r>
        <w:rPr>
          <w:rStyle w:val="15"/>
          <w:rFonts w:hint="eastAsia" w:cs="Arial" w:asciiTheme="minorEastAsia" w:hAnsiTheme="minorEastAsia" w:eastAsiaTheme="minorEastAsia"/>
          <w:b w:val="0"/>
          <w:bCs w:val="0"/>
          <w:sz w:val="24"/>
          <w:szCs w:val="24"/>
          <w:shd w:val="clear" w:color="auto" w:fill="FFFFFF"/>
        </w:rPr>
        <w:t>2021年11月1日下午，为了探究“教-学-评一致性”的高效课堂，进一步优化课堂建设，提高课堂教学落实力度，四川</w:t>
      </w:r>
      <w:r>
        <w:rPr>
          <w:rStyle w:val="15"/>
          <w:rFonts w:cs="Arial" w:asciiTheme="minorEastAsia" w:hAnsiTheme="minorEastAsia" w:eastAsiaTheme="minorEastAsia"/>
          <w:b w:val="0"/>
          <w:bCs w:val="0"/>
          <w:sz w:val="24"/>
          <w:szCs w:val="24"/>
          <w:shd w:val="clear" w:color="auto" w:fill="FFFFFF"/>
        </w:rPr>
        <w:t>省</w:t>
      </w:r>
      <w:r>
        <w:rPr>
          <w:rStyle w:val="15"/>
          <w:rFonts w:hint="eastAsia" w:cs="Arial" w:asciiTheme="minorEastAsia" w:hAnsiTheme="minorEastAsia" w:eastAsiaTheme="minorEastAsia"/>
          <w:b w:val="0"/>
          <w:bCs w:val="0"/>
          <w:sz w:val="24"/>
          <w:szCs w:val="24"/>
          <w:shd w:val="clear" w:color="auto" w:fill="FFFFFF"/>
        </w:rPr>
        <w:t>成都市双流区李中军</w:t>
      </w:r>
      <w:r>
        <w:rPr>
          <w:rStyle w:val="15"/>
          <w:rFonts w:cs="Arial" w:asciiTheme="minorEastAsia" w:hAnsiTheme="minorEastAsia" w:eastAsiaTheme="minorEastAsia"/>
          <w:b w:val="0"/>
          <w:bCs w:val="0"/>
          <w:sz w:val="24"/>
          <w:szCs w:val="24"/>
          <w:shd w:val="clear" w:color="auto" w:fill="FFFFFF"/>
        </w:rPr>
        <w:t>名师工作室</w:t>
      </w:r>
      <w:r>
        <w:rPr>
          <w:rStyle w:val="15"/>
          <w:rFonts w:hint="eastAsia" w:cs="Arial" w:asciiTheme="minorEastAsia" w:hAnsiTheme="minorEastAsia" w:eastAsiaTheme="minorEastAsia"/>
          <w:b w:val="0"/>
          <w:bCs w:val="0"/>
          <w:sz w:val="24"/>
          <w:szCs w:val="24"/>
          <w:shd w:val="clear" w:color="auto" w:fill="FFFFFF"/>
          <w:lang w:val="en-US" w:eastAsia="zh-CN"/>
        </w:rPr>
        <w:t>研讨活动</w:t>
      </w:r>
      <w:r>
        <w:rPr>
          <w:rStyle w:val="15"/>
          <w:rFonts w:cs="Arial" w:asciiTheme="minorEastAsia" w:hAnsiTheme="minorEastAsia" w:eastAsiaTheme="minorEastAsia"/>
          <w:b w:val="0"/>
          <w:bCs w:val="0"/>
          <w:sz w:val="24"/>
          <w:szCs w:val="24"/>
          <w:shd w:val="clear" w:color="auto" w:fill="FFFFFF"/>
        </w:rPr>
        <w:t>在</w:t>
      </w:r>
      <w:r>
        <w:rPr>
          <w:rStyle w:val="15"/>
          <w:rFonts w:hint="eastAsia" w:cs="Arial" w:asciiTheme="minorEastAsia" w:hAnsiTheme="minorEastAsia" w:eastAsiaTheme="minorEastAsia"/>
          <w:b w:val="0"/>
          <w:bCs w:val="0"/>
          <w:sz w:val="24"/>
          <w:szCs w:val="24"/>
          <w:shd w:val="clear" w:color="auto" w:fill="FFFFFF"/>
          <w:lang w:val="en-US" w:eastAsia="zh-CN"/>
        </w:rPr>
        <w:t>四川省双流艺体</w:t>
      </w:r>
      <w:r>
        <w:rPr>
          <w:rStyle w:val="15"/>
          <w:rFonts w:hint="eastAsia" w:cs="Arial" w:asciiTheme="minorEastAsia" w:hAnsiTheme="minorEastAsia" w:eastAsiaTheme="minorEastAsia"/>
          <w:b w:val="0"/>
          <w:bCs w:val="0"/>
          <w:kern w:val="2"/>
          <w:sz w:val="24"/>
          <w:szCs w:val="24"/>
          <w:shd w:val="clear" w:color="auto" w:fill="FFFFFF"/>
          <w:lang w:val="en-US" w:eastAsia="zh-CN"/>
        </w:rPr>
        <w:t>中学</w:t>
      </w:r>
      <w:r>
        <w:rPr>
          <w:rStyle w:val="15"/>
          <w:rFonts w:cs="Arial" w:asciiTheme="minorEastAsia" w:hAnsiTheme="minorEastAsia" w:eastAsiaTheme="minorEastAsia"/>
          <w:b w:val="0"/>
          <w:bCs w:val="0"/>
          <w:sz w:val="24"/>
          <w:szCs w:val="24"/>
          <w:shd w:val="clear" w:color="auto" w:fill="FFFFFF"/>
        </w:rPr>
        <w:t>举行</w:t>
      </w:r>
      <w:r>
        <w:rPr>
          <w:rStyle w:val="15"/>
          <w:rFonts w:hint="eastAsia" w:cs="Arial" w:asciiTheme="minorEastAsia" w:hAnsiTheme="minorEastAsia" w:eastAsiaTheme="minorEastAsia"/>
          <w:b w:val="0"/>
          <w:bCs w:val="0"/>
          <w:sz w:val="24"/>
          <w:szCs w:val="24"/>
          <w:shd w:val="clear" w:color="auto" w:fill="FFFFFF"/>
          <w:lang w:eastAsia="zh-CN"/>
        </w:rPr>
        <w:t>，</w:t>
      </w:r>
      <w:r>
        <w:rPr>
          <w:rStyle w:val="15"/>
          <w:rFonts w:hint="eastAsia" w:cs="Arial" w:asciiTheme="minorEastAsia" w:hAnsiTheme="minorEastAsia" w:eastAsiaTheme="minorEastAsia"/>
          <w:b w:val="0"/>
          <w:bCs w:val="0"/>
          <w:sz w:val="24"/>
          <w:szCs w:val="24"/>
          <w:shd w:val="clear" w:color="auto" w:fill="FFFFFF"/>
        </w:rPr>
        <w:t>开展“教-学-评一致性”研修活动。</w:t>
      </w:r>
      <w:r>
        <w:rPr>
          <w:rStyle w:val="15"/>
          <w:rFonts w:hint="eastAsia" w:cs="Arial" w:asciiTheme="minorEastAsia" w:hAnsiTheme="minorEastAsia" w:eastAsiaTheme="minorEastAsia"/>
          <w:b w:val="0"/>
          <w:bCs w:val="0"/>
          <w:sz w:val="24"/>
          <w:szCs w:val="24"/>
          <w:shd w:val="clear" w:color="auto" w:fill="FFFFFF"/>
          <w:lang w:val="en-US" w:eastAsia="zh-CN"/>
        </w:rPr>
        <w:t>研讨活动</w:t>
      </w:r>
      <w:r>
        <w:rPr>
          <w:rStyle w:val="15"/>
          <w:rFonts w:cs="Arial" w:asciiTheme="minorEastAsia" w:hAnsiTheme="minorEastAsia" w:eastAsiaTheme="minorEastAsia"/>
          <w:b w:val="0"/>
          <w:bCs w:val="0"/>
          <w:sz w:val="24"/>
          <w:szCs w:val="24"/>
        </w:rPr>
        <w:t>由</w:t>
      </w:r>
      <w:r>
        <w:rPr>
          <w:rStyle w:val="15"/>
          <w:rFonts w:hint="eastAsia" w:cs="Arial" w:asciiTheme="minorEastAsia" w:hAnsiTheme="minorEastAsia" w:eastAsiaTheme="minorEastAsia"/>
          <w:b w:val="0"/>
          <w:bCs w:val="0"/>
          <w:sz w:val="24"/>
          <w:szCs w:val="24"/>
          <w:lang w:val="en-US" w:eastAsia="zh-CN"/>
        </w:rPr>
        <w:t>吴梦莎</w:t>
      </w:r>
      <w:r>
        <w:rPr>
          <w:rStyle w:val="15"/>
          <w:rFonts w:hint="eastAsia" w:cs="Arial" w:asciiTheme="minorEastAsia" w:hAnsiTheme="minorEastAsia" w:eastAsiaTheme="minorEastAsia"/>
          <w:b w:val="0"/>
          <w:bCs w:val="0"/>
          <w:sz w:val="24"/>
          <w:szCs w:val="24"/>
        </w:rPr>
        <w:t>老师</w:t>
      </w:r>
      <w:r>
        <w:rPr>
          <w:rStyle w:val="15"/>
          <w:rFonts w:cs="Arial" w:asciiTheme="minorEastAsia" w:hAnsiTheme="minorEastAsia" w:eastAsiaTheme="minorEastAsia"/>
          <w:b w:val="0"/>
          <w:bCs w:val="0"/>
          <w:sz w:val="24"/>
          <w:szCs w:val="24"/>
        </w:rPr>
        <w:t>主持。</w:t>
      </w:r>
      <w:r>
        <w:rPr>
          <w:rFonts w:asciiTheme="minorEastAsia" w:hAnsiTheme="minorEastAsia" w:eastAsiaTheme="minorEastAsia"/>
          <w:b w:val="0"/>
          <w:bCs w:val="0"/>
          <w:sz w:val="24"/>
          <w:szCs w:val="24"/>
          <w:shd w:val="clear" w:color="auto" w:fill="FFFFFF"/>
        </w:rPr>
        <w:t>会议分为</w:t>
      </w:r>
      <w:r>
        <w:rPr>
          <w:rFonts w:hint="eastAsia" w:asciiTheme="minorEastAsia" w:hAnsiTheme="minorEastAsia" w:eastAsiaTheme="minorEastAsia"/>
          <w:b w:val="0"/>
          <w:bCs w:val="0"/>
          <w:sz w:val="24"/>
          <w:szCs w:val="24"/>
          <w:shd w:val="clear" w:color="auto" w:fill="FFFFFF"/>
          <w:lang w:val="en-US" w:eastAsia="zh-CN"/>
        </w:rPr>
        <w:t>四</w:t>
      </w:r>
      <w:r>
        <w:rPr>
          <w:rFonts w:asciiTheme="minorEastAsia" w:hAnsiTheme="minorEastAsia" w:eastAsiaTheme="minorEastAsia"/>
          <w:b w:val="0"/>
          <w:bCs w:val="0"/>
          <w:sz w:val="24"/>
          <w:szCs w:val="24"/>
          <w:shd w:val="clear" w:color="auto" w:fill="FFFFFF"/>
        </w:rPr>
        <w:t>项议程：</w:t>
      </w:r>
      <w:r>
        <w:rPr>
          <w:rStyle w:val="15"/>
          <w:rFonts w:hint="eastAsia" w:cs="Arial" w:asciiTheme="minorEastAsia" w:hAnsiTheme="minorEastAsia" w:eastAsiaTheme="minorEastAsia"/>
          <w:b w:val="0"/>
          <w:bCs w:val="0"/>
          <w:sz w:val="24"/>
          <w:szCs w:val="24"/>
          <w:shd w:val="clear" w:color="auto" w:fill="FFFFFF"/>
        </w:rPr>
        <w:t>棠湖中学的郑马莲老师</w:t>
      </w:r>
      <w:r>
        <w:rPr>
          <w:rStyle w:val="15"/>
          <w:rFonts w:hint="eastAsia" w:cs="Arial" w:asciiTheme="minorEastAsia" w:hAnsiTheme="minorEastAsia" w:eastAsiaTheme="minorEastAsia"/>
          <w:b w:val="0"/>
          <w:bCs w:val="0"/>
          <w:sz w:val="24"/>
          <w:szCs w:val="24"/>
          <w:shd w:val="clear" w:color="auto" w:fill="FFFFFF"/>
          <w:lang w:val="en-US" w:eastAsia="zh-CN"/>
        </w:rPr>
        <w:t>做</w:t>
      </w:r>
      <w:r>
        <w:rPr>
          <w:rStyle w:val="15"/>
          <w:rFonts w:hint="eastAsia" w:cs="Arial" w:asciiTheme="minorEastAsia" w:hAnsiTheme="minorEastAsia" w:eastAsiaTheme="minorEastAsia"/>
          <w:b w:val="0"/>
          <w:bCs w:val="0"/>
          <w:kern w:val="2"/>
          <w:sz w:val="24"/>
          <w:szCs w:val="24"/>
          <w:shd w:val="clear" w:color="auto" w:fill="FFFFFF"/>
          <w:lang w:val="en-US" w:eastAsia="zh-CN"/>
        </w:rPr>
        <w:t>课例展示，工作室成员评课，</w:t>
      </w:r>
      <w:r>
        <w:rPr>
          <w:rStyle w:val="15"/>
          <w:rFonts w:hint="eastAsia" w:cs="Arial" w:asciiTheme="minorEastAsia" w:hAnsiTheme="minorEastAsia" w:eastAsiaTheme="minorEastAsia"/>
          <w:b w:val="0"/>
          <w:bCs w:val="0"/>
          <w:sz w:val="24"/>
          <w:szCs w:val="24"/>
          <w:shd w:val="clear" w:color="auto" w:fill="FFFFFF"/>
          <w:lang w:val="en-US" w:eastAsia="zh-CN"/>
        </w:rPr>
        <w:t>艺体</w:t>
      </w:r>
      <w:r>
        <w:rPr>
          <w:rStyle w:val="15"/>
          <w:rFonts w:hint="eastAsia" w:cs="Arial" w:asciiTheme="minorEastAsia" w:hAnsiTheme="minorEastAsia" w:eastAsiaTheme="minorEastAsia"/>
          <w:b w:val="0"/>
          <w:bCs w:val="0"/>
          <w:kern w:val="2"/>
          <w:sz w:val="24"/>
          <w:szCs w:val="24"/>
          <w:shd w:val="clear" w:color="auto" w:fill="FFFFFF"/>
          <w:lang w:val="en-US" w:eastAsia="zh-CN"/>
        </w:rPr>
        <w:t>中学的校领导发言、</w:t>
      </w:r>
      <w:r>
        <w:rPr>
          <w:rFonts w:hint="eastAsia" w:asciiTheme="minorEastAsia" w:hAnsiTheme="minorEastAsia" w:eastAsiaTheme="minorEastAsia"/>
          <w:b w:val="0"/>
          <w:bCs w:val="0"/>
          <w:sz w:val="24"/>
          <w:szCs w:val="24"/>
          <w:shd w:val="clear" w:color="auto" w:fill="FFFFFF"/>
        </w:rPr>
        <w:t>李中军做专题讲座</w:t>
      </w:r>
      <w:r>
        <w:rPr>
          <w:rFonts w:asciiTheme="minorEastAsia" w:hAnsiTheme="minorEastAsia" w:eastAsiaTheme="minorEastAsia"/>
          <w:b w:val="0"/>
          <w:bCs w:val="0"/>
          <w:sz w:val="24"/>
          <w:szCs w:val="24"/>
          <w:shd w:val="clear" w:color="auto" w:fill="FFFFFF"/>
        </w:rPr>
        <w:t>。</w:t>
      </w:r>
    </w:p>
    <w:p>
      <w:pPr>
        <w:pStyle w:val="2"/>
        <w:rPr>
          <w:rFonts w:hint="eastAsia" w:ascii="宋体" w:hAnsi="宋体" w:eastAsia="宋体" w:cs="宋体"/>
          <w:color w:val="333333"/>
          <w:spacing w:val="8"/>
          <w:sz w:val="21"/>
          <w:szCs w:val="21"/>
        </w:rPr>
      </w:pPr>
      <w:r>
        <w:rPr>
          <w:rFonts w:hint="eastAsia" w:ascii="宋体" w:hAnsi="宋体" w:cs="宋体"/>
          <w:color w:val="333333"/>
          <w:spacing w:val="8"/>
          <w:sz w:val="21"/>
          <w:szCs w:val="21"/>
          <w:lang w:val="en-US" w:eastAsia="zh-CN"/>
        </w:rPr>
        <w:t xml:space="preserve">     </w:t>
      </w:r>
      <w:r>
        <w:rPr>
          <w:rFonts w:hint="eastAsia" w:ascii="宋体" w:hAnsi="宋体" w:eastAsia="宋体" w:cs="宋体"/>
          <w:color w:val="333333"/>
          <w:spacing w:val="8"/>
          <w:sz w:val="21"/>
          <w:szCs w:val="21"/>
        </w:rPr>
        <w:drawing>
          <wp:inline distT="0" distB="0" distL="114300" distR="114300">
            <wp:extent cx="3376295" cy="2532380"/>
            <wp:effectExtent l="0" t="0" r="14605" b="1270"/>
            <wp:docPr id="3" name="图片 16" descr="IMG_20211101_14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IMG_20211101_143511"/>
                    <pic:cNvPicPr>
                      <a:picLocks noChangeAspect="1"/>
                    </pic:cNvPicPr>
                  </pic:nvPicPr>
                  <pic:blipFill>
                    <a:blip r:embed="rId6"/>
                    <a:stretch>
                      <a:fillRect/>
                    </a:stretch>
                  </pic:blipFill>
                  <pic:spPr>
                    <a:xfrm>
                      <a:off x="0" y="0"/>
                      <a:ext cx="3376295" cy="2532380"/>
                    </a:xfrm>
                    <a:prstGeom prst="rect">
                      <a:avLst/>
                    </a:prstGeom>
                    <a:noFill/>
                    <a:ln>
                      <a:noFill/>
                    </a:ln>
                  </pic:spPr>
                </pic:pic>
              </a:graphicData>
            </a:graphic>
          </wp:inline>
        </w:drawing>
      </w:r>
    </w:p>
    <w:p>
      <w:pPr>
        <w:pStyle w:val="6"/>
        <w:ind w:firstLine="2800" w:firstLineChars="1400"/>
        <w:rPr>
          <w:rFonts w:hint="default" w:ascii="宋体" w:hAnsi="宋体" w:eastAsia="黑体" w:cs="宋体"/>
          <w:color w:val="333333"/>
          <w:spacing w:val="8"/>
          <w:sz w:val="21"/>
          <w:szCs w:val="21"/>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eastAsia="zh-CN"/>
        </w:rPr>
        <w:t>：</w:t>
      </w:r>
      <w:r>
        <w:rPr>
          <w:rFonts w:hint="eastAsia"/>
          <w:lang w:val="en-US" w:eastAsia="zh-CN"/>
        </w:rPr>
        <w:t>李中军工作室成员听课</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5"/>
          <w:rFonts w:hint="eastAsia" w:cs="Arial" w:asciiTheme="minorEastAsia" w:hAnsiTheme="minorEastAsia" w:eastAsiaTheme="minorEastAsia"/>
          <w:b w:val="0"/>
          <w:bCs w:val="0"/>
          <w:sz w:val="24"/>
          <w:szCs w:val="24"/>
          <w:shd w:val="clear" w:color="auto" w:fill="FFFFFF"/>
        </w:rPr>
      </w:pPr>
      <w:r>
        <w:rPr>
          <w:rStyle w:val="15"/>
          <w:rFonts w:hint="eastAsia" w:cs="Arial" w:asciiTheme="minorEastAsia" w:hAnsiTheme="minorEastAsia" w:eastAsiaTheme="minorEastAsia"/>
          <w:b w:val="0"/>
          <w:bCs w:val="0"/>
          <w:sz w:val="24"/>
          <w:szCs w:val="24"/>
          <w:shd w:val="clear" w:color="auto" w:fill="FFFFFF"/>
        </w:rPr>
        <w:t>本次活动围绕人教A版必修五第三章第四节《基本不等式》，开展了高三复习示范课、评课议课、专题讲座等交流研讨。</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5"/>
          <w:rFonts w:hint="eastAsia" w:cs="Arial" w:asciiTheme="minorEastAsia" w:hAnsiTheme="minorEastAsia" w:eastAsiaTheme="minorEastAsia"/>
          <w:b w:val="0"/>
          <w:bCs w:val="0"/>
          <w:sz w:val="24"/>
          <w:szCs w:val="24"/>
          <w:shd w:val="clear" w:color="auto" w:fill="FFFFFF"/>
        </w:rPr>
      </w:pPr>
      <w:r>
        <w:rPr>
          <w:rStyle w:val="15"/>
          <w:rFonts w:hint="eastAsia" w:cs="Arial" w:asciiTheme="minorEastAsia" w:hAnsiTheme="minorEastAsia" w:eastAsiaTheme="minorEastAsia"/>
          <w:b w:val="0"/>
          <w:bCs w:val="0"/>
          <w:kern w:val="2"/>
          <w:sz w:val="24"/>
          <w:szCs w:val="24"/>
          <w:shd w:val="clear" w:color="auto" w:fill="FFFFFF"/>
          <w:lang w:eastAsia="zh-CN"/>
        </w:rPr>
        <w:t>研修活动的第一项</w:t>
      </w:r>
      <w:r>
        <w:rPr>
          <w:rStyle w:val="15"/>
          <w:rFonts w:hint="eastAsia" w:cs="Arial" w:asciiTheme="minorEastAsia" w:hAnsiTheme="minorEastAsia" w:eastAsiaTheme="minorEastAsia"/>
          <w:b w:val="0"/>
          <w:bCs w:val="0"/>
          <w:sz w:val="24"/>
          <w:szCs w:val="24"/>
          <w:shd w:val="clear" w:color="auto" w:fill="FFFFFF"/>
        </w:rPr>
        <w:t>来自棠湖中学的郑马莲老师进行示范课---高三复习课《基本不等式》。她通过梳理近三年全国卷的考情制订了本节课的学习目标并引出复习的主题，通过三个基础训练题逐一复习本节课涉及的主要知识和解题方法、应用条件，让学生对基本不等式有了更进一步的认识。随后利用例1和例2针对性解决常见的两种利用基本不等式解决的问题，与知识复习前后呼应，达成教学目标。马老师设问引导、循序渐进，整合各种教学资源，开展了高三复习示范课、评课议课、专题讲座等交流研讨</w:t>
      </w:r>
      <w:r>
        <w:rPr>
          <w:rStyle w:val="15"/>
          <w:rFonts w:hint="eastAsia" w:cs="Arial" w:asciiTheme="minorEastAsia" w:hAnsiTheme="minorEastAsia" w:eastAsiaTheme="minorEastAsia"/>
          <w:b w:val="0"/>
          <w:bCs w:val="0"/>
          <w:sz w:val="24"/>
          <w:szCs w:val="24"/>
          <w:shd w:val="clear" w:color="auto" w:fill="FFFFFF"/>
          <w:lang w:eastAsia="zh-CN"/>
        </w:rPr>
        <w:t>，</w:t>
      </w:r>
      <w:r>
        <w:rPr>
          <w:rStyle w:val="15"/>
          <w:rFonts w:hint="eastAsia" w:cs="Arial" w:asciiTheme="minorEastAsia" w:hAnsiTheme="minorEastAsia" w:eastAsiaTheme="minorEastAsia"/>
          <w:b w:val="0"/>
          <w:bCs w:val="0"/>
          <w:sz w:val="24"/>
          <w:szCs w:val="24"/>
          <w:shd w:val="clear" w:color="auto" w:fill="FFFFFF"/>
        </w:rPr>
        <w:t>充分调动学生的积极性，挖掘学生的潜能，有效培养学生的数学素养，展现了马老师的独特魅力和个人风采。</w:t>
      </w:r>
    </w:p>
    <w:p>
      <w:pPr>
        <w:spacing w:line="360" w:lineRule="auto"/>
        <w:rPr>
          <w:rFonts w:hint="eastAsia" w:ascii="宋体" w:hAnsi="宋体" w:eastAsia="宋体" w:cs="宋体"/>
          <w:color w:val="333333"/>
          <w:spacing w:val="8"/>
          <w:sz w:val="21"/>
          <w:szCs w:val="21"/>
        </w:rPr>
      </w:pPr>
      <w:r>
        <w:rPr>
          <w:rFonts w:hint="eastAsia" w:ascii="宋体" w:hAnsi="宋体" w:cs="宋体"/>
          <w:color w:val="333333"/>
          <w:spacing w:val="8"/>
          <w:sz w:val="21"/>
          <w:szCs w:val="21"/>
          <w:lang w:val="en-US" w:eastAsia="zh-CN"/>
        </w:rPr>
        <w:t xml:space="preserve">              </w:t>
      </w:r>
      <w:r>
        <w:rPr>
          <w:rFonts w:hint="eastAsia" w:ascii="宋体" w:hAnsi="宋体" w:eastAsia="宋体" w:cs="宋体"/>
          <w:color w:val="333333"/>
          <w:spacing w:val="8"/>
          <w:sz w:val="21"/>
          <w:szCs w:val="21"/>
        </w:rPr>
        <w:drawing>
          <wp:inline distT="0" distB="0" distL="114300" distR="114300">
            <wp:extent cx="3184525" cy="2294255"/>
            <wp:effectExtent l="0" t="0" r="15875" b="10795"/>
            <wp:docPr id="6" name="图片 14" descr="IMG_20211101_150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descr="IMG_20211101_150718"/>
                    <pic:cNvPicPr>
                      <a:picLocks noChangeAspect="1"/>
                    </pic:cNvPicPr>
                  </pic:nvPicPr>
                  <pic:blipFill>
                    <a:blip r:embed="rId7"/>
                    <a:stretch>
                      <a:fillRect/>
                    </a:stretch>
                  </pic:blipFill>
                  <pic:spPr>
                    <a:xfrm>
                      <a:off x="0" y="0"/>
                      <a:ext cx="3184525" cy="2294255"/>
                    </a:xfrm>
                    <a:prstGeom prst="rect">
                      <a:avLst/>
                    </a:prstGeom>
                    <a:noFill/>
                    <a:ln>
                      <a:noFill/>
                    </a:ln>
                  </pic:spPr>
                </pic:pic>
              </a:graphicData>
            </a:graphic>
          </wp:inline>
        </w:drawing>
      </w:r>
    </w:p>
    <w:p>
      <w:pPr>
        <w:pStyle w:val="6"/>
        <w:ind w:firstLine="3000" w:firstLineChars="1500"/>
        <w:rPr>
          <w:rFonts w:hint="eastAsia" w:ascii="宋体" w:hAnsi="宋体" w:eastAsia="宋体" w:cs="宋体"/>
          <w:color w:val="333333"/>
          <w:spacing w:val="8"/>
          <w:sz w:val="21"/>
          <w:szCs w:val="21"/>
        </w:rPr>
      </w:pPr>
      <w:r>
        <w:t xml:space="preserve">图 </w:t>
      </w:r>
      <w:r>
        <w:fldChar w:fldCharType="begin"/>
      </w:r>
      <w:r>
        <w:instrText xml:space="preserve"> SEQ 图 \* ARABIC </w:instrText>
      </w:r>
      <w:r>
        <w:fldChar w:fldCharType="separate"/>
      </w:r>
      <w:r>
        <w:t>2</w:t>
      </w:r>
      <w:r>
        <w:fldChar w:fldCharType="end"/>
      </w:r>
      <w:r>
        <w:rPr>
          <w:rFonts w:hint="eastAsia"/>
          <w:lang w:eastAsia="zh-CN"/>
        </w:rPr>
        <w:t xml:space="preserve">：郑马莲老师示范课   </w:t>
      </w:r>
      <w:r>
        <w:rPr>
          <w:rFonts w:hint="eastAsia" w:ascii="宋体" w:hAnsi="宋体" w:eastAsia="宋体" w:cs="宋体"/>
          <w:color w:val="333333"/>
          <w:spacing w:val="8"/>
          <w:sz w:val="21"/>
          <w:szCs w:val="21"/>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5"/>
          <w:rFonts w:hint="eastAsia" w:cs="Arial" w:asciiTheme="minorEastAsia" w:hAnsiTheme="minorEastAsia" w:eastAsiaTheme="minorEastAsia"/>
          <w:b w:val="0"/>
          <w:bCs w:val="0"/>
          <w:kern w:val="2"/>
          <w:sz w:val="24"/>
          <w:szCs w:val="24"/>
          <w:shd w:val="clear" w:color="auto" w:fill="FFFFFF"/>
          <w:lang w:eastAsia="zh-CN"/>
        </w:rPr>
      </w:pPr>
      <w:r>
        <w:rPr>
          <w:rStyle w:val="15"/>
          <w:rFonts w:hint="eastAsia" w:cs="Arial" w:asciiTheme="minorEastAsia" w:hAnsiTheme="minorEastAsia" w:eastAsiaTheme="minorEastAsia"/>
          <w:b w:val="0"/>
          <w:bCs w:val="0"/>
          <w:kern w:val="2"/>
          <w:sz w:val="24"/>
          <w:szCs w:val="24"/>
          <w:shd w:val="clear" w:color="auto" w:fill="FFFFFF"/>
          <w:lang w:eastAsia="zh-CN"/>
        </w:rPr>
        <w:t>随后，工作室导师李中军老师进行点评和《高三复习课策略》。李老基于高三复习课策略的认知，对应马老师的课堂实施过程，从学情掌握、教学设计、教学实施、学生课堂表现、教师应对方式等方面进行细致点评。他指出知识梳理需根据学情的不同进行细节的调整，今天面对的是艺体生，基础弱、习惯差，知识梳理需要更为详尽全面；在方法总结上，强调和或积为定值解决最值问题时，除了利用基本不等式构造解决，还需要讲解换元解决，这种方法更接近艺体生的最近发展区，才能更好的达成本节课目标；课堂中必要的展示更能促进学生积极思考，定时完成例题或变式，并根据学生的错误或困惑进行问题解决，才能针对性解决学生的问题，提高课堂效率，达到复习效果。</w:t>
      </w:r>
    </w:p>
    <w:p>
      <w:pPr>
        <w:spacing w:line="360" w:lineRule="auto"/>
        <w:ind w:firstLine="678" w:firstLineChars="300"/>
        <w:jc w:val="both"/>
        <w:rPr>
          <w:rFonts w:hint="eastAsia" w:ascii="宋体" w:hAnsi="宋体" w:eastAsia="宋体" w:cs="宋体"/>
          <w:color w:val="333333"/>
          <w:spacing w:val="8"/>
          <w:sz w:val="21"/>
          <w:szCs w:val="21"/>
        </w:rPr>
      </w:pPr>
      <w:r>
        <w:rPr>
          <w:rFonts w:hint="eastAsia" w:ascii="宋体" w:hAnsi="宋体" w:cs="宋体"/>
          <w:color w:val="333333"/>
          <w:spacing w:val="8"/>
          <w:sz w:val="21"/>
          <w:szCs w:val="21"/>
          <w:lang w:val="en-US" w:eastAsia="zh-CN"/>
        </w:rPr>
        <w:t xml:space="preserve">          </w:t>
      </w:r>
      <w:r>
        <w:rPr>
          <w:rFonts w:hint="eastAsia" w:ascii="宋体" w:hAnsi="宋体" w:eastAsia="宋体" w:cs="宋体"/>
          <w:color w:val="333333"/>
          <w:spacing w:val="8"/>
          <w:sz w:val="21"/>
          <w:szCs w:val="21"/>
        </w:rPr>
        <w:drawing>
          <wp:inline distT="0" distB="0" distL="114300" distR="114300">
            <wp:extent cx="3220085" cy="2249170"/>
            <wp:effectExtent l="0" t="0" r="18415" b="17780"/>
            <wp:docPr id="5" name="图片 17" descr="IMG_20211101_15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descr="IMG_20211101_152929"/>
                    <pic:cNvPicPr>
                      <a:picLocks noChangeAspect="1"/>
                    </pic:cNvPicPr>
                  </pic:nvPicPr>
                  <pic:blipFill>
                    <a:blip r:embed="rId8"/>
                    <a:stretch>
                      <a:fillRect/>
                    </a:stretch>
                  </pic:blipFill>
                  <pic:spPr>
                    <a:xfrm>
                      <a:off x="0" y="0"/>
                      <a:ext cx="3220085" cy="2249170"/>
                    </a:xfrm>
                    <a:prstGeom prst="rect">
                      <a:avLst/>
                    </a:prstGeom>
                    <a:noFill/>
                    <a:ln>
                      <a:noFill/>
                    </a:ln>
                  </pic:spPr>
                </pic:pic>
              </a:graphicData>
            </a:graphic>
          </wp:inline>
        </w:drawing>
      </w:r>
    </w:p>
    <w:p>
      <w:pPr>
        <w:pStyle w:val="6"/>
        <w:ind w:firstLine="3000" w:firstLineChars="1500"/>
        <w:rPr>
          <w:rFonts w:hint="eastAsia" w:eastAsia="黑体"/>
          <w:lang w:eastAsia="zh-CN"/>
        </w:rPr>
      </w:pPr>
      <w:r>
        <w:t xml:space="preserve">图 </w:t>
      </w:r>
      <w:r>
        <w:fldChar w:fldCharType="begin"/>
      </w:r>
      <w:r>
        <w:instrText xml:space="preserve"> SEQ 图 \* ARABIC </w:instrText>
      </w:r>
      <w:r>
        <w:fldChar w:fldCharType="separate"/>
      </w:r>
      <w:r>
        <w:t>3</w:t>
      </w:r>
      <w:r>
        <w:fldChar w:fldCharType="end"/>
      </w:r>
      <w:r>
        <w:rPr>
          <w:rFonts w:hint="eastAsia"/>
          <w:lang w:eastAsia="zh-CN"/>
        </w:rPr>
        <w:t>：</w:t>
      </w:r>
      <w:r>
        <w:rPr>
          <w:rFonts w:hint="eastAsia"/>
          <w:lang w:val="en-US" w:eastAsia="zh-CN"/>
        </w:rPr>
        <w:t>李中军老师作专题报告</w:t>
      </w:r>
      <w:r>
        <w:rPr>
          <w:rFonts w:hint="eastAsia" w:ascii="宋体" w:hAnsi="宋体" w:eastAsia="宋体" w:cs="宋体"/>
          <w:color w:val="333333"/>
          <w:spacing w:val="8"/>
          <w:sz w:val="18"/>
          <w:szCs w:val="21"/>
        </w:rPr>
        <w:t xml:space="preserve"> </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pPr>
      <w:r>
        <w:rPr>
          <w:rStyle w:val="15"/>
          <w:rFonts w:hint="eastAsia" w:cs="Arial" w:asciiTheme="minorEastAsia" w:hAnsiTheme="minorEastAsia" w:eastAsiaTheme="minorEastAsia"/>
          <w:b w:val="0"/>
          <w:bCs w:val="0"/>
          <w:kern w:val="2"/>
          <w:sz w:val="24"/>
          <w:szCs w:val="24"/>
          <w:shd w:val="clear" w:color="auto" w:fill="FFFFFF"/>
          <w:lang w:eastAsia="zh-CN"/>
        </w:rPr>
        <w:t>此次研修活动的顺利举行，有效地促进了工作室成员的教学观念和教学行为的转变，为工作室成员提供了有益的教学案例、探索复习课堂教学质量提高的策略，大家都受益匪浅。李中军老师安排了下次研修活动内容，要求学员认真对待，务必学有所得，获后有感，感而提升。</w:t>
      </w:r>
    </w:p>
    <w:p>
      <w:pPr>
        <w:pStyle w:val="5"/>
        <w:bidi w:val="0"/>
        <w:rPr>
          <w:rFonts w:hint="eastAsia"/>
        </w:rPr>
      </w:pPr>
      <w:bookmarkStart w:id="8" w:name="_Toc15727"/>
      <w:r>
        <w:rPr>
          <w:rFonts w:hint="eastAsia"/>
          <w:lang w:val="en-US" w:eastAsia="zh-CN"/>
        </w:rPr>
        <w:t>开展研究性学习</w:t>
      </w:r>
      <w:r>
        <w:t>—</w:t>
      </w:r>
      <w:r>
        <w:rPr>
          <w:rFonts w:hint="eastAsia"/>
        </w:rPr>
        <w:t>李中军</w:t>
      </w:r>
      <w:r>
        <w:t>名师工作室</w:t>
      </w:r>
      <w:r>
        <w:rPr>
          <w:rFonts w:hint="eastAsia"/>
        </w:rPr>
        <w:t>研讨活动</w:t>
      </w:r>
      <w:bookmarkEnd w:id="4"/>
      <w:bookmarkEnd w:id="8"/>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5"/>
          <w:rFonts w:hint="eastAsia" w:cs="Arial"/>
          <w:b w:val="0"/>
          <w:bCs w:val="0"/>
          <w:i w:val="0"/>
          <w:caps w:val="0"/>
          <w:spacing w:val="0"/>
          <w:w w:val="100"/>
          <w:kern w:val="2"/>
          <w:sz w:val="24"/>
          <w:szCs w:val="24"/>
          <w:lang w:val="en-US" w:eastAsia="zh-CN" w:bidi="ar-SA"/>
        </w:rPr>
      </w:pPr>
      <w:bookmarkStart w:id="9" w:name="_Toc26610"/>
      <w:r>
        <w:rPr>
          <w:rStyle w:val="15"/>
          <w:rFonts w:hint="eastAsia" w:cs="Arial" w:asciiTheme="minorEastAsia" w:hAnsiTheme="minorEastAsia" w:eastAsiaTheme="minorEastAsia"/>
          <w:b w:val="0"/>
          <w:bCs w:val="0"/>
          <w:sz w:val="24"/>
          <w:szCs w:val="24"/>
          <w:shd w:val="clear" w:color="auto" w:fill="FFFFFF"/>
        </w:rPr>
        <w:t>2021年11月</w:t>
      </w:r>
      <w:r>
        <w:rPr>
          <w:rStyle w:val="15"/>
          <w:rFonts w:hint="eastAsia" w:cs="Arial" w:asciiTheme="minorEastAsia" w:hAnsiTheme="minorEastAsia" w:eastAsiaTheme="minorEastAsia"/>
          <w:b w:val="0"/>
          <w:bCs w:val="0"/>
          <w:sz w:val="24"/>
          <w:szCs w:val="24"/>
          <w:shd w:val="clear" w:color="auto" w:fill="FFFFFF"/>
          <w:lang w:val="en-US" w:eastAsia="zh-CN"/>
        </w:rPr>
        <w:t>9</w:t>
      </w:r>
      <w:r>
        <w:rPr>
          <w:rStyle w:val="15"/>
          <w:rFonts w:hint="eastAsia" w:cs="Arial" w:asciiTheme="minorEastAsia" w:hAnsiTheme="minorEastAsia" w:eastAsiaTheme="minorEastAsia"/>
          <w:b w:val="0"/>
          <w:bCs w:val="0"/>
          <w:sz w:val="24"/>
          <w:szCs w:val="24"/>
          <w:shd w:val="clear" w:color="auto" w:fill="FFFFFF"/>
        </w:rPr>
        <w:t>日下午</w:t>
      </w:r>
      <w:r>
        <w:rPr>
          <w:rStyle w:val="15"/>
          <w:rFonts w:hint="eastAsia" w:cs="Arial" w:asciiTheme="minorEastAsia" w:hAnsiTheme="minorEastAsia" w:eastAsiaTheme="minorEastAsia"/>
          <w:b w:val="0"/>
          <w:bCs w:val="0"/>
          <w:sz w:val="24"/>
          <w:szCs w:val="24"/>
          <w:shd w:val="clear" w:color="auto" w:fill="FFFFFF"/>
          <w:lang w:eastAsia="zh-CN"/>
        </w:rPr>
        <w:t>，</w:t>
      </w:r>
      <w:r>
        <w:rPr>
          <w:rStyle w:val="15"/>
          <w:rFonts w:hint="eastAsia" w:cs="Arial" w:asciiTheme="minorEastAsia" w:hAnsiTheme="minorEastAsia" w:eastAsiaTheme="minorEastAsia"/>
          <w:b w:val="0"/>
          <w:bCs w:val="0"/>
          <w:sz w:val="24"/>
          <w:szCs w:val="24"/>
          <w:shd w:val="clear" w:color="auto" w:fill="FFFFFF"/>
          <w:lang w:val="en-US" w:eastAsia="zh-CN"/>
        </w:rPr>
        <w:t>为响应疫情防控要求，</w:t>
      </w:r>
      <w:r>
        <w:rPr>
          <w:rStyle w:val="15"/>
          <w:rFonts w:hint="eastAsia" w:cs="Arial" w:asciiTheme="minorEastAsia" w:hAnsiTheme="minorEastAsia" w:eastAsiaTheme="minorEastAsia"/>
          <w:b w:val="0"/>
          <w:bCs w:val="0"/>
          <w:kern w:val="2"/>
          <w:sz w:val="24"/>
          <w:szCs w:val="24"/>
          <w:shd w:val="clear" w:color="auto" w:fill="FFFFFF"/>
          <w:lang w:eastAsia="zh-CN"/>
        </w:rPr>
        <w:t>原定于11月4日的工作室</w:t>
      </w:r>
      <w:r>
        <w:rPr>
          <w:rStyle w:val="15"/>
          <w:rFonts w:hint="eastAsia" w:cs="Arial" w:asciiTheme="minorEastAsia" w:hAnsiTheme="minorEastAsia" w:eastAsiaTheme="minorEastAsia"/>
          <w:b w:val="0"/>
          <w:bCs w:val="0"/>
          <w:kern w:val="2"/>
          <w:sz w:val="24"/>
          <w:szCs w:val="24"/>
          <w:shd w:val="clear" w:color="auto" w:fill="FFFFFF"/>
          <w:lang w:val="en-US" w:eastAsia="zh-CN"/>
        </w:rPr>
        <w:t>成员</w:t>
      </w:r>
      <w:r>
        <w:rPr>
          <w:rStyle w:val="15"/>
          <w:rFonts w:hint="eastAsia" w:cs="Arial" w:asciiTheme="minorEastAsia" w:hAnsiTheme="minorEastAsia" w:eastAsiaTheme="minorEastAsia"/>
          <w:b w:val="0"/>
          <w:bCs w:val="0"/>
          <w:kern w:val="2"/>
          <w:sz w:val="24"/>
          <w:szCs w:val="24"/>
          <w:shd w:val="clear" w:color="auto" w:fill="FFFFFF"/>
          <w:lang w:eastAsia="zh-CN"/>
        </w:rPr>
        <w:t>王家勤老师的线下送教活动</w:t>
      </w:r>
      <w:r>
        <w:rPr>
          <w:rStyle w:val="15"/>
          <w:rFonts w:hint="eastAsia" w:cs="Arial" w:asciiTheme="minorEastAsia" w:hAnsiTheme="minorEastAsia" w:eastAsiaTheme="minorEastAsia"/>
          <w:b w:val="0"/>
          <w:bCs w:val="0"/>
          <w:kern w:val="2"/>
          <w:sz w:val="24"/>
          <w:szCs w:val="24"/>
          <w:shd w:val="clear" w:color="auto" w:fill="FFFFFF"/>
          <w:lang w:val="en-US" w:eastAsia="zh-CN"/>
        </w:rPr>
        <w:t>改为线上的说课活动，方式改变但热情不减。</w:t>
      </w:r>
      <w:r>
        <w:rPr>
          <w:rStyle w:val="15"/>
          <w:rFonts w:hint="eastAsia" w:cs="Arial" w:asciiTheme="minorEastAsia" w:hAnsiTheme="minorEastAsia" w:eastAsiaTheme="minorEastAsia"/>
          <w:b w:val="0"/>
          <w:bCs w:val="0"/>
          <w:sz w:val="24"/>
          <w:szCs w:val="24"/>
          <w:shd w:val="clear" w:color="auto" w:fill="FFFFFF"/>
          <w:lang w:val="en-US" w:eastAsia="zh-CN"/>
        </w:rPr>
        <w:t>研讨活动</w:t>
      </w:r>
      <w:r>
        <w:rPr>
          <w:rStyle w:val="15"/>
          <w:rFonts w:cs="Arial" w:asciiTheme="minorEastAsia" w:hAnsiTheme="minorEastAsia" w:eastAsiaTheme="minorEastAsia"/>
          <w:b w:val="0"/>
          <w:bCs w:val="0"/>
          <w:sz w:val="24"/>
          <w:szCs w:val="24"/>
        </w:rPr>
        <w:t>由</w:t>
      </w:r>
      <w:r>
        <w:rPr>
          <w:rStyle w:val="15"/>
          <w:rFonts w:hint="eastAsia" w:cs="Arial" w:asciiTheme="minorEastAsia" w:hAnsiTheme="minorEastAsia" w:eastAsiaTheme="minorEastAsia"/>
          <w:b w:val="0"/>
          <w:bCs w:val="0"/>
          <w:sz w:val="24"/>
          <w:szCs w:val="24"/>
          <w:lang w:val="en-US" w:eastAsia="zh-CN"/>
        </w:rPr>
        <w:t>吴梦莎</w:t>
      </w:r>
      <w:r>
        <w:rPr>
          <w:rStyle w:val="15"/>
          <w:rFonts w:hint="eastAsia" w:cs="Arial" w:asciiTheme="minorEastAsia" w:hAnsiTheme="minorEastAsia" w:eastAsiaTheme="minorEastAsia"/>
          <w:b w:val="0"/>
          <w:bCs w:val="0"/>
          <w:sz w:val="24"/>
          <w:szCs w:val="24"/>
        </w:rPr>
        <w:t>老师</w:t>
      </w:r>
      <w:r>
        <w:rPr>
          <w:rStyle w:val="15"/>
          <w:rFonts w:cs="Arial" w:asciiTheme="minorEastAsia" w:hAnsiTheme="minorEastAsia" w:eastAsiaTheme="minorEastAsia"/>
          <w:b w:val="0"/>
          <w:bCs w:val="0"/>
          <w:sz w:val="24"/>
          <w:szCs w:val="24"/>
        </w:rPr>
        <w:t>主持。</w:t>
      </w:r>
      <w:r>
        <w:rPr>
          <w:rFonts w:asciiTheme="minorEastAsia" w:hAnsiTheme="minorEastAsia" w:eastAsiaTheme="minorEastAsia"/>
          <w:b w:val="0"/>
          <w:bCs w:val="0"/>
          <w:sz w:val="24"/>
          <w:szCs w:val="24"/>
          <w:shd w:val="clear" w:color="auto" w:fill="FFFFFF"/>
        </w:rPr>
        <w:t>会议分为</w:t>
      </w:r>
      <w:r>
        <w:rPr>
          <w:rFonts w:hint="eastAsia" w:asciiTheme="minorEastAsia" w:hAnsiTheme="minorEastAsia" w:eastAsiaTheme="minorEastAsia"/>
          <w:b w:val="0"/>
          <w:bCs w:val="0"/>
          <w:sz w:val="24"/>
          <w:szCs w:val="24"/>
          <w:shd w:val="clear" w:color="auto" w:fill="FFFFFF"/>
          <w:lang w:val="en-US" w:eastAsia="zh-CN"/>
        </w:rPr>
        <w:t>三</w:t>
      </w:r>
      <w:r>
        <w:rPr>
          <w:rFonts w:asciiTheme="minorEastAsia" w:hAnsiTheme="minorEastAsia" w:eastAsiaTheme="minorEastAsia"/>
          <w:b w:val="0"/>
          <w:bCs w:val="0"/>
          <w:sz w:val="24"/>
          <w:szCs w:val="24"/>
          <w:shd w:val="clear" w:color="auto" w:fill="FFFFFF"/>
        </w:rPr>
        <w:t>项议程：</w:t>
      </w:r>
      <w:r>
        <w:rPr>
          <w:rStyle w:val="15"/>
          <w:rFonts w:hint="eastAsia" w:cs="Arial"/>
          <w:b w:val="0"/>
          <w:bCs w:val="0"/>
          <w:i w:val="0"/>
          <w:caps w:val="0"/>
          <w:spacing w:val="0"/>
          <w:w w:val="100"/>
          <w:kern w:val="2"/>
          <w:sz w:val="24"/>
          <w:szCs w:val="24"/>
          <w:lang w:val="en-US" w:eastAsia="zh-CN" w:bidi="ar-SA"/>
        </w:rPr>
        <w:t>成信大王家勤进行说课</w:t>
      </w:r>
      <w:r>
        <w:rPr>
          <w:rStyle w:val="15"/>
          <w:rFonts w:hint="eastAsia" w:cs="Arial" w:asciiTheme="minorEastAsia" w:hAnsiTheme="minorEastAsia" w:eastAsiaTheme="minorEastAsia"/>
          <w:b w:val="0"/>
          <w:bCs w:val="0"/>
          <w:kern w:val="2"/>
          <w:sz w:val="24"/>
          <w:szCs w:val="24"/>
          <w:shd w:val="clear" w:color="auto" w:fill="FFFFFF"/>
          <w:lang w:val="en-US" w:eastAsia="zh-CN"/>
        </w:rPr>
        <w:t>，工作室成员评课，</w:t>
      </w:r>
      <w:r>
        <w:rPr>
          <w:rFonts w:hint="eastAsia" w:asciiTheme="minorEastAsia" w:hAnsiTheme="minorEastAsia" w:eastAsiaTheme="minorEastAsia"/>
          <w:b w:val="0"/>
          <w:bCs w:val="0"/>
          <w:sz w:val="24"/>
          <w:szCs w:val="24"/>
          <w:shd w:val="clear" w:color="auto" w:fill="FFFFFF"/>
        </w:rPr>
        <w:t>李中军</w:t>
      </w:r>
      <w:r>
        <w:rPr>
          <w:rFonts w:hint="eastAsia" w:asciiTheme="minorEastAsia" w:hAnsiTheme="minorEastAsia" w:eastAsiaTheme="minorEastAsia"/>
          <w:b w:val="0"/>
          <w:bCs w:val="0"/>
          <w:sz w:val="24"/>
          <w:szCs w:val="24"/>
          <w:shd w:val="clear" w:color="auto" w:fill="FFFFFF"/>
          <w:lang w:val="en-US" w:eastAsia="zh-CN"/>
        </w:rPr>
        <w:t>导师</w:t>
      </w:r>
      <w:r>
        <w:rPr>
          <w:rFonts w:hint="eastAsia" w:asciiTheme="minorEastAsia" w:hAnsiTheme="minorEastAsia" w:eastAsiaTheme="minorEastAsia"/>
          <w:b w:val="0"/>
          <w:bCs w:val="0"/>
          <w:sz w:val="24"/>
          <w:szCs w:val="24"/>
          <w:shd w:val="clear" w:color="auto" w:fill="FFFFFF"/>
        </w:rPr>
        <w:t>做专题讲座</w:t>
      </w:r>
      <w:r>
        <w:rPr>
          <w:rFonts w:asciiTheme="minorEastAsia" w:hAnsiTheme="minorEastAsia" w:eastAsiaTheme="minorEastAsia"/>
          <w:b w:val="0"/>
          <w:bCs w:val="0"/>
          <w:sz w:val="24"/>
          <w:szCs w:val="24"/>
          <w:shd w:val="clear" w:color="auto" w:fill="FFFFFF"/>
        </w:rPr>
        <w:t>。</w:t>
      </w:r>
    </w:p>
    <w:p>
      <w:pPr>
        <w:snapToGrid/>
        <w:spacing w:before="0" w:beforeAutospacing="0" w:after="0" w:afterAutospacing="0" w:line="240" w:lineRule="auto"/>
        <w:ind w:firstLine="420" w:firstLineChars="200"/>
        <w:jc w:val="both"/>
        <w:textAlignment w:val="baseline"/>
        <w:rPr>
          <w:b w:val="0"/>
          <w:i w:val="0"/>
          <w:caps w:val="0"/>
          <w:spacing w:val="0"/>
          <w:w w:val="100"/>
          <w:sz w:val="21"/>
        </w:rPr>
      </w:pPr>
      <w:r>
        <w:rPr>
          <w:rFonts w:hint="eastAsia"/>
          <w:b w:val="0"/>
          <w:i w:val="0"/>
          <w:caps w:val="0"/>
          <w:spacing w:val="0"/>
          <w:w w:val="100"/>
          <w:sz w:val="21"/>
          <w:lang w:val="en-US" w:eastAsia="zh-CN"/>
        </w:rPr>
        <w:t xml:space="preserve">             </w:t>
      </w:r>
      <w:r>
        <w:rPr>
          <w:b w:val="0"/>
          <w:i w:val="0"/>
          <w:caps w:val="0"/>
          <w:spacing w:val="0"/>
          <w:w w:val="100"/>
          <w:sz w:val="21"/>
        </w:rPr>
        <w:drawing>
          <wp:inline distT="0" distB="0" distL="114300" distR="114300">
            <wp:extent cx="3479800" cy="2488565"/>
            <wp:effectExtent l="0" t="0" r="635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3479800" cy="2488565"/>
                    </a:xfrm>
                    <a:prstGeom prst="rect">
                      <a:avLst/>
                    </a:prstGeom>
                    <a:noFill/>
                    <a:ln>
                      <a:noFill/>
                    </a:ln>
                  </pic:spPr>
                </pic:pic>
              </a:graphicData>
            </a:graphic>
          </wp:inline>
        </w:drawing>
      </w:r>
    </w:p>
    <w:p>
      <w:pPr>
        <w:pStyle w:val="6"/>
        <w:ind w:firstLine="3200" w:firstLineChars="1600"/>
        <w:rPr>
          <w:rFonts w:hint="eastAsia" w:eastAsia="黑体"/>
          <w:lang w:eastAsia="zh-CN"/>
        </w:rPr>
      </w:pPr>
      <w:r>
        <w:t xml:space="preserve">图 </w:t>
      </w:r>
      <w:r>
        <w:fldChar w:fldCharType="begin"/>
      </w:r>
      <w:r>
        <w:instrText xml:space="preserve"> SEQ 图 \* ARABIC </w:instrText>
      </w:r>
      <w:r>
        <w:fldChar w:fldCharType="separate"/>
      </w:r>
      <w:r>
        <w:t>4</w:t>
      </w:r>
      <w:r>
        <w:fldChar w:fldCharType="end"/>
      </w:r>
      <w:r>
        <w:rPr>
          <w:rFonts w:hint="eastAsia"/>
          <w:lang w:eastAsia="zh-CN"/>
        </w:rPr>
        <w:t>：王老师直播说课</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asciiTheme="minorEastAsia" w:hAnsiTheme="minorEastAsia" w:eastAsiaTheme="minorEastAsia"/>
          <w:b w:val="0"/>
          <w:bCs w:val="0"/>
          <w:kern w:val="2"/>
          <w:sz w:val="24"/>
          <w:szCs w:val="24"/>
          <w:shd w:val="clear" w:color="auto" w:fill="FFFFFF"/>
          <w:lang w:eastAsia="zh-CN"/>
        </w:rPr>
        <w:t>研修活动的第一项</w:t>
      </w:r>
      <w:r>
        <w:rPr>
          <w:rStyle w:val="15"/>
          <w:rFonts w:hint="eastAsia" w:cs="Arial"/>
          <w:b w:val="0"/>
          <w:bCs w:val="0"/>
          <w:i w:val="0"/>
          <w:caps w:val="0"/>
          <w:spacing w:val="0"/>
          <w:w w:val="100"/>
          <w:kern w:val="2"/>
          <w:sz w:val="24"/>
          <w:szCs w:val="24"/>
          <w:lang w:val="en-US" w:eastAsia="zh-CN" w:bidi="ar-SA"/>
        </w:rPr>
        <w:t>由成信大的王家勤老师对《 6.2 中位数和众数》进行说课。她从学习目标、学习重难点、学习</w:t>
      </w:r>
      <w:r>
        <w:rPr>
          <w:rStyle w:val="15"/>
          <w:rFonts w:hint="eastAsia" w:cs="Arial"/>
          <w:b w:val="0"/>
          <w:bCs w:val="0"/>
          <w:i w:val="0"/>
          <w:caps w:val="0"/>
          <w:spacing w:val="0"/>
          <w:w w:val="100"/>
          <w:kern w:val="2"/>
          <w:sz w:val="24"/>
          <w:szCs w:val="24"/>
          <w:lang w:val="en-US" w:eastAsia="zh-Hans" w:bidi="ar-SA"/>
        </w:rPr>
        <w:t>准备</w:t>
      </w:r>
      <w:r>
        <w:rPr>
          <w:rStyle w:val="15"/>
          <w:rFonts w:hint="eastAsia" w:cs="Arial"/>
          <w:b w:val="0"/>
          <w:bCs w:val="0"/>
          <w:i w:val="0"/>
          <w:caps w:val="0"/>
          <w:spacing w:val="0"/>
          <w:w w:val="100"/>
          <w:kern w:val="2"/>
          <w:sz w:val="24"/>
          <w:szCs w:val="24"/>
          <w:lang w:val="en-US" w:eastAsia="zh-CN" w:bidi="ar-SA"/>
        </w:rPr>
        <w:t>、情境引入、知识探究、小组合作、问题创设、达标测试等环节进行详细说明。对平均数、众数、中位数在不同情况下的用途及反映的情况进行了说明。</w:t>
      </w:r>
      <w:r>
        <w:rPr>
          <w:rFonts w:hint="eastAsia" w:cs="Arial"/>
          <w:b w:val="0"/>
          <w:i w:val="0"/>
          <w:caps w:val="0"/>
          <w:spacing w:val="0"/>
          <w:w w:val="100"/>
          <w:sz w:val="24"/>
          <w:highlight w:val="white"/>
        </w:rPr>
        <w:t>每一个环节她都解释了在课堂中怎样进行操作</w:t>
      </w:r>
      <w:r>
        <w:rPr>
          <w:rFonts w:hint="eastAsia" w:cs="Arial"/>
          <w:b w:val="0"/>
          <w:i w:val="0"/>
          <w:caps w:val="0"/>
          <w:color w:val="EF4F2F"/>
          <w:spacing w:val="0"/>
          <w:w w:val="100"/>
          <w:sz w:val="24"/>
          <w:highlight w:val="white"/>
        </w:rPr>
        <w:t>，</w:t>
      </w:r>
      <w:r>
        <w:rPr>
          <w:rFonts w:hint="eastAsia" w:cs="Arial"/>
          <w:b w:val="0"/>
          <w:i w:val="0"/>
          <w:caps w:val="0"/>
          <w:spacing w:val="0"/>
          <w:w w:val="100"/>
          <w:sz w:val="24"/>
          <w:highlight w:val="white"/>
        </w:rPr>
        <w:t>可以体现出</w:t>
      </w:r>
      <w:r>
        <w:rPr>
          <w:rFonts w:hint="eastAsia" w:cs="Arial"/>
          <w:b w:val="0"/>
          <w:i w:val="0"/>
          <w:caps w:val="0"/>
          <w:color w:val="auto"/>
          <w:spacing w:val="0"/>
          <w:w w:val="100"/>
          <w:sz w:val="24"/>
          <w:highlight w:val="white"/>
        </w:rPr>
        <w:t>王老师对</w:t>
      </w:r>
      <w:r>
        <w:rPr>
          <w:rFonts w:hint="eastAsia" w:cs="Arial"/>
          <w:b w:val="0"/>
          <w:i w:val="0"/>
          <w:caps w:val="0"/>
          <w:spacing w:val="0"/>
          <w:w w:val="100"/>
          <w:sz w:val="24"/>
          <w:highlight w:val="white"/>
        </w:rPr>
        <w:t>这堂课的精心设计。</w:t>
      </w:r>
      <w:r>
        <w:rPr>
          <w:rFonts w:hint="eastAsia" w:cs="Arial"/>
          <w:b w:val="0"/>
          <w:i w:val="0"/>
          <w:caps w:val="0"/>
          <w:color w:val="auto"/>
          <w:spacing w:val="0"/>
          <w:w w:val="100"/>
          <w:sz w:val="24"/>
          <w:highlight w:val="white"/>
        </w:rPr>
        <w:t>这不仅</w:t>
      </w:r>
      <w:r>
        <w:rPr>
          <w:rFonts w:hint="eastAsia" w:cs="Arial"/>
          <w:b w:val="0"/>
          <w:i w:val="0"/>
          <w:caps w:val="0"/>
          <w:spacing w:val="0"/>
          <w:w w:val="100"/>
          <w:sz w:val="24"/>
          <w:highlight w:val="white"/>
        </w:rPr>
        <w:t>充分说明了王老师课前</w:t>
      </w:r>
      <w:r>
        <w:rPr>
          <w:rFonts w:hint="eastAsia" w:cs="Arial"/>
          <w:b w:val="0"/>
          <w:i w:val="0"/>
          <w:caps w:val="0"/>
          <w:color w:val="auto"/>
          <w:spacing w:val="0"/>
          <w:w w:val="100"/>
          <w:sz w:val="24"/>
          <w:highlight w:val="white"/>
        </w:rPr>
        <w:t>准备的用心</w:t>
      </w:r>
      <w:r>
        <w:rPr>
          <w:rFonts w:hint="eastAsia" w:cs="Arial"/>
          <w:b w:val="0"/>
          <w:i w:val="0"/>
          <w:caps w:val="0"/>
          <w:spacing w:val="0"/>
          <w:w w:val="100"/>
          <w:sz w:val="24"/>
          <w:highlight w:val="white"/>
        </w:rPr>
        <w:t>，也体现了王老师扎实的教学功底。</w:t>
      </w:r>
    </w:p>
    <w:p>
      <w:pPr>
        <w:snapToGrid/>
        <w:spacing w:before="0" w:beforeAutospacing="0" w:after="0" w:afterAutospacing="0" w:line="240" w:lineRule="auto"/>
        <w:ind w:firstLine="420" w:firstLineChars="200"/>
        <w:jc w:val="both"/>
        <w:textAlignment w:val="baseline"/>
        <w:rPr>
          <w:rFonts w:hint="eastAsia"/>
          <w:b w:val="0"/>
          <w:i w:val="0"/>
          <w:caps w:val="0"/>
          <w:spacing w:val="0"/>
          <w:w w:val="100"/>
          <w:sz w:val="21"/>
          <w:lang w:eastAsia="zh-CN"/>
        </w:rPr>
      </w:pPr>
      <w:r>
        <w:rPr>
          <w:rFonts w:hint="eastAsia"/>
          <w:b w:val="0"/>
          <w:i w:val="0"/>
          <w:caps w:val="0"/>
          <w:spacing w:val="0"/>
          <w:w w:val="100"/>
          <w:sz w:val="21"/>
          <w:lang w:val="en-US" w:eastAsia="zh-CN"/>
        </w:rPr>
        <w:t xml:space="preserve">      </w:t>
      </w:r>
      <w:r>
        <w:rPr>
          <w:rFonts w:hint="eastAsia"/>
          <w:b w:val="0"/>
          <w:i w:val="0"/>
          <w:caps w:val="0"/>
          <w:spacing w:val="0"/>
          <w:w w:val="100"/>
          <w:sz w:val="21"/>
          <w:lang w:eastAsia="zh-CN"/>
        </w:rPr>
        <w:drawing>
          <wp:inline distT="0" distB="0" distL="114300" distR="114300">
            <wp:extent cx="2558415" cy="3575685"/>
            <wp:effectExtent l="0" t="0" r="5715" b="13335"/>
            <wp:docPr id="7" name="图片 7" descr="ec6a3bb1ca0d7b91fec9d0c1bb38c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c6a3bb1ca0d7b91fec9d0c1bb38cb5"/>
                    <pic:cNvPicPr>
                      <a:picLocks noChangeAspect="1"/>
                    </pic:cNvPicPr>
                  </pic:nvPicPr>
                  <pic:blipFill>
                    <a:blip r:embed="rId10"/>
                    <a:stretch>
                      <a:fillRect/>
                    </a:stretch>
                  </pic:blipFill>
                  <pic:spPr>
                    <a:xfrm rot="16200000">
                      <a:off x="0" y="0"/>
                      <a:ext cx="2558415" cy="3575685"/>
                    </a:xfrm>
                    <a:prstGeom prst="rect">
                      <a:avLst/>
                    </a:prstGeom>
                  </pic:spPr>
                </pic:pic>
              </a:graphicData>
            </a:graphic>
          </wp:inline>
        </w:drawing>
      </w:r>
    </w:p>
    <w:p>
      <w:pPr>
        <w:pStyle w:val="6"/>
        <w:ind w:firstLine="2600" w:firstLineChars="1300"/>
        <w:rPr>
          <w:rFonts w:hint="eastAsia" w:eastAsia="黑体"/>
          <w:lang w:eastAsia="zh-CN"/>
        </w:rPr>
      </w:pPr>
      <w:r>
        <w:t xml:space="preserve">图 </w:t>
      </w:r>
      <w:r>
        <w:fldChar w:fldCharType="begin"/>
      </w:r>
      <w:r>
        <w:instrText xml:space="preserve"> SEQ 图 \* ARABIC </w:instrText>
      </w:r>
      <w:r>
        <w:fldChar w:fldCharType="separate"/>
      </w:r>
      <w:r>
        <w:t>5</w:t>
      </w:r>
      <w:r>
        <w:fldChar w:fldCharType="end"/>
      </w:r>
      <w:r>
        <w:rPr>
          <w:rFonts w:hint="eastAsia"/>
          <w:lang w:eastAsia="zh-CN"/>
        </w:rPr>
        <w:t>：王家勤老师正在说课</w:t>
      </w:r>
    </w:p>
    <w:p>
      <w:pPr>
        <w:snapToGrid/>
        <w:spacing w:before="0" w:beforeAutospacing="0" w:after="0" w:afterAutospacing="0" w:line="240" w:lineRule="auto"/>
        <w:jc w:val="both"/>
        <w:textAlignment w:val="baseline"/>
        <w:rPr>
          <w:rFonts w:hint="eastAsia"/>
          <w:b w:val="0"/>
          <w:i w:val="0"/>
          <w:caps w:val="0"/>
          <w:spacing w:val="0"/>
          <w:w w:val="100"/>
          <w:sz w:val="20"/>
          <w:lang w:val="en-US" w:eastAsia="zh-CN"/>
        </w:rPr>
      </w:pP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接下来，工作室老师们对这节说课进行了探讨，提出来一些优点和值得学习的地方，比如：吴利琼提到亮点1、教学设计流程清晰，重难点突出，所呈现的问题紧扣本课核心知识点与重难点。2、作业设计有代表性，引发学生深度思考。3、真正做到数学源于生活又用于生活。老师们在qq群里同时也进行了文字交流。</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 xml:space="preserve">              </w:t>
      </w:r>
      <w:r>
        <w:rPr>
          <w:rStyle w:val="15"/>
          <w:rFonts w:hint="eastAsia" w:cs="Arial"/>
          <w:b w:val="0"/>
          <w:bCs w:val="0"/>
          <w:i w:val="0"/>
          <w:caps w:val="0"/>
          <w:spacing w:val="0"/>
          <w:w w:val="100"/>
          <w:kern w:val="2"/>
          <w:sz w:val="24"/>
          <w:szCs w:val="24"/>
          <w:lang w:val="en-US" w:eastAsia="zh-CN" w:bidi="ar-SA"/>
        </w:rPr>
        <w:drawing>
          <wp:inline distT="0" distB="0" distL="114300" distR="114300">
            <wp:extent cx="2841625" cy="2358390"/>
            <wp:effectExtent l="0" t="0" r="15875" b="381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1"/>
                    <a:stretch>
                      <a:fillRect/>
                    </a:stretch>
                  </pic:blipFill>
                  <pic:spPr>
                    <a:xfrm>
                      <a:off x="0" y="0"/>
                      <a:ext cx="2841625" cy="2358390"/>
                    </a:xfrm>
                    <a:prstGeom prst="rect">
                      <a:avLst/>
                    </a:prstGeom>
                    <a:noFill/>
                    <a:ln>
                      <a:noFill/>
                    </a:ln>
                  </pic:spPr>
                </pic:pic>
              </a:graphicData>
            </a:graphic>
          </wp:inline>
        </w:drawing>
      </w:r>
    </w:p>
    <w:p>
      <w:pPr>
        <w:pStyle w:val="6"/>
        <w:ind w:firstLine="2400" w:firstLineChars="1200"/>
        <w:rPr>
          <w:rFonts w:hint="eastAsia" w:eastAsia="黑体"/>
          <w:lang w:val="en-US" w:eastAsia="zh-CN"/>
        </w:rPr>
      </w:pPr>
      <w:r>
        <w:t xml:space="preserve">图 </w:t>
      </w:r>
      <w:r>
        <w:fldChar w:fldCharType="begin"/>
      </w:r>
      <w:r>
        <w:instrText xml:space="preserve"> SEQ 图 \* ARABIC </w:instrText>
      </w:r>
      <w:r>
        <w:fldChar w:fldCharType="separate"/>
      </w:r>
      <w:r>
        <w:t>6</w:t>
      </w:r>
      <w:r>
        <w:fldChar w:fldCharType="end"/>
      </w:r>
      <w:r>
        <w:rPr>
          <w:rFonts w:hint="eastAsia"/>
          <w:lang w:eastAsia="zh-CN"/>
        </w:rPr>
        <w:t>：老师们正在对话框激烈的讨论交流。</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p>
    <w:p>
      <w:pPr>
        <w:keepLines w:val="0"/>
        <w:widowControl w:val="0"/>
        <w:snapToGrid/>
        <w:spacing w:before="0" w:beforeAutospacing="0" w:after="0" w:afterAutospacing="0" w:line="360" w:lineRule="auto"/>
        <w:ind w:firstLine="480" w:firstLineChars="200"/>
        <w:jc w:val="both"/>
        <w:textAlignment w:val="baseline"/>
        <w:rPr>
          <w:rStyle w:val="15"/>
          <w:rFonts w:hint="default"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最后由工作室李中军老师进行点评总结，李老师先就说课的流程：1.教材的作用2.学情分析3.教学环节（每个环节的作用）4.学生活动（小组如何活动）5.如何解决课堂实施的问题及课堂落实6.作业分层设计7.这节课给了我们什么启示8.对后面的学习有什么帮助9.这节课放在这个位置的作用，编者的意图10.板书设计等方面进行了一一讲解。同时还提到了每位老师在教学中值得思考的两个重要问题：平均数、众数、中位数各有哪些优势？怎样才能让学生学到的数学知识运用于生活中？</w:t>
      </w:r>
    </w:p>
    <w:p>
      <w:pPr>
        <w:pStyle w:val="2"/>
        <w:snapToGrid/>
        <w:spacing w:before="0" w:beforeAutospacing="0" w:after="0" w:afterAutospacing="0" w:line="240" w:lineRule="auto"/>
        <w:ind w:left="0" w:leftChars="0" w:firstLine="0" w:firstLineChars="0"/>
        <w:jc w:val="both"/>
        <w:textAlignment w:val="baseline"/>
        <w:rPr>
          <w:b w:val="0"/>
          <w:i w:val="0"/>
          <w:caps w:val="0"/>
          <w:spacing w:val="0"/>
          <w:w w:val="100"/>
          <w:sz w:val="21"/>
        </w:rPr>
      </w:pPr>
      <w:r>
        <w:rPr>
          <w:rFonts w:hint="eastAsia"/>
          <w:b w:val="0"/>
          <w:i w:val="0"/>
          <w:caps w:val="0"/>
          <w:spacing w:val="0"/>
          <w:w w:val="100"/>
          <w:sz w:val="21"/>
          <w:lang w:val="en-US" w:eastAsia="zh-CN"/>
        </w:rPr>
        <w:t xml:space="preserve">              </w:t>
      </w:r>
      <w:r>
        <w:rPr>
          <w:b w:val="0"/>
          <w:i w:val="0"/>
          <w:caps w:val="0"/>
          <w:spacing w:val="0"/>
          <w:w w:val="100"/>
          <w:sz w:val="21"/>
        </w:rPr>
        <w:drawing>
          <wp:inline distT="0" distB="0" distL="114300" distR="114300">
            <wp:extent cx="3255645" cy="2001520"/>
            <wp:effectExtent l="0" t="0" r="1905" b="177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3255645" cy="2001520"/>
                    </a:xfrm>
                    <a:prstGeom prst="rect">
                      <a:avLst/>
                    </a:prstGeom>
                    <a:noFill/>
                    <a:ln>
                      <a:noFill/>
                    </a:ln>
                  </pic:spPr>
                </pic:pic>
              </a:graphicData>
            </a:graphic>
          </wp:inline>
        </w:drawing>
      </w:r>
    </w:p>
    <w:p>
      <w:pPr>
        <w:pStyle w:val="6"/>
        <w:snapToGrid/>
        <w:spacing w:before="0" w:beforeAutospacing="0" w:after="0" w:afterAutospacing="0" w:line="240" w:lineRule="auto"/>
        <w:ind w:left="0" w:leftChars="0" w:firstLine="3000" w:firstLineChars="1500"/>
        <w:jc w:val="both"/>
        <w:textAlignment w:val="baseline"/>
        <w:rPr>
          <w:rFonts w:hint="eastAsia" w:eastAsia="黑体"/>
          <w:b w:val="0"/>
          <w:i w:val="0"/>
          <w:caps w:val="0"/>
          <w:spacing w:val="0"/>
          <w:w w:val="100"/>
          <w:sz w:val="21"/>
          <w:lang w:eastAsia="zh-CN"/>
        </w:rPr>
      </w:pPr>
      <w:r>
        <w:t xml:space="preserve">图 </w:t>
      </w:r>
      <w:r>
        <w:fldChar w:fldCharType="begin"/>
      </w:r>
      <w:r>
        <w:instrText xml:space="preserve"> SEQ 图 \* ARABIC </w:instrText>
      </w:r>
      <w:r>
        <w:fldChar w:fldCharType="separate"/>
      </w:r>
      <w:r>
        <w:t>7</w:t>
      </w:r>
      <w:r>
        <w:fldChar w:fldCharType="end"/>
      </w:r>
      <w:r>
        <w:rPr>
          <w:rFonts w:hint="eastAsia"/>
          <w:lang w:eastAsia="zh-CN"/>
        </w:rPr>
        <w:t>：李中军老师正在进行点评</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这次教研活动虽然是线上进行，不过进行的非常顺利，每个老师都认真积极参与进来，气氛非常活跃，教研质量绝不亚于线下教研。李中军老师安排了下次的研修活动，要求所有成员提前做好准备，力争每次活动都收获满满。</w:t>
      </w:r>
    </w:p>
    <w:p>
      <w:pPr>
        <w:pStyle w:val="5"/>
        <w:bidi w:val="0"/>
        <w:rPr>
          <w:rFonts w:hint="eastAsia"/>
          <w:lang w:val="en-US" w:eastAsia="zh-CN"/>
        </w:rPr>
      </w:pPr>
      <w:r>
        <w:rPr>
          <w:rFonts w:hint="eastAsia"/>
          <w:lang w:val="en-US" w:eastAsia="zh-CN"/>
        </w:rPr>
        <w:t xml:space="preserve"> </w:t>
      </w:r>
      <w:bookmarkStart w:id="10" w:name="_Toc31620"/>
      <w:r>
        <w:rPr>
          <w:rFonts w:hint="eastAsia"/>
          <w:lang w:val="en-US" w:eastAsia="zh-CN"/>
        </w:rPr>
        <w:t>开展纵度学习—李中军名师工作室研讨活动</w:t>
      </w:r>
      <w:bookmarkEnd w:id="10"/>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asciiTheme="minorEastAsia" w:hAnsiTheme="minorEastAsia" w:eastAsiaTheme="minorEastAsia"/>
          <w:b w:val="0"/>
          <w:bCs w:val="0"/>
          <w:sz w:val="24"/>
          <w:szCs w:val="24"/>
          <w:shd w:val="clear" w:color="auto" w:fill="FFFFFF"/>
        </w:rPr>
        <w:t>2021年11月</w:t>
      </w:r>
      <w:r>
        <w:rPr>
          <w:rStyle w:val="15"/>
          <w:rFonts w:hint="eastAsia" w:cs="Arial" w:asciiTheme="minorEastAsia" w:hAnsiTheme="minorEastAsia" w:eastAsiaTheme="minorEastAsia"/>
          <w:b w:val="0"/>
          <w:bCs w:val="0"/>
          <w:sz w:val="24"/>
          <w:szCs w:val="24"/>
          <w:shd w:val="clear" w:color="auto" w:fill="FFFFFF"/>
          <w:lang w:val="en-US" w:eastAsia="zh-CN"/>
        </w:rPr>
        <w:t>15</w:t>
      </w:r>
      <w:r>
        <w:rPr>
          <w:rStyle w:val="15"/>
          <w:rFonts w:hint="eastAsia" w:cs="Arial" w:asciiTheme="minorEastAsia" w:hAnsiTheme="minorEastAsia" w:eastAsiaTheme="minorEastAsia"/>
          <w:b w:val="0"/>
          <w:bCs w:val="0"/>
          <w:sz w:val="24"/>
          <w:szCs w:val="24"/>
          <w:shd w:val="clear" w:color="auto" w:fill="FFFFFF"/>
        </w:rPr>
        <w:t>日下午</w:t>
      </w:r>
      <w:r>
        <w:rPr>
          <w:rStyle w:val="15"/>
          <w:rFonts w:hint="eastAsia" w:cs="Arial" w:asciiTheme="minorEastAsia" w:hAnsiTheme="minorEastAsia" w:eastAsiaTheme="minorEastAsia"/>
          <w:b w:val="0"/>
          <w:bCs w:val="0"/>
          <w:sz w:val="24"/>
          <w:szCs w:val="24"/>
          <w:shd w:val="clear" w:color="auto" w:fill="FFFFFF"/>
          <w:lang w:eastAsia="zh-CN"/>
        </w:rPr>
        <w:t>，</w:t>
      </w:r>
      <w:r>
        <w:rPr>
          <w:rStyle w:val="15"/>
          <w:rFonts w:hint="eastAsia" w:cs="Arial"/>
          <w:b w:val="0"/>
          <w:bCs w:val="0"/>
          <w:i w:val="0"/>
          <w:caps w:val="0"/>
          <w:spacing w:val="0"/>
          <w:w w:val="100"/>
          <w:kern w:val="2"/>
          <w:sz w:val="24"/>
          <w:szCs w:val="24"/>
          <w:lang w:val="en-US" w:eastAsia="zh-CN" w:bidi="ar-SA"/>
        </w:rPr>
        <w:t>为了深入学习“教-学-评一致性”的教学理论，提升学员的教学水平，减轻学生的学业负担，受疫情的影响，同时也为了符合各学校防疫工作的管理，双流区名教师李中军工作室在网上开展了研修活动。此次研修活动分为三个部分：线上说课、学员评课、李中军老师评课的模式进行。</w:t>
      </w:r>
    </w:p>
    <w:p>
      <w:pPr>
        <w:pStyle w:val="2"/>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 xml:space="preserve">         </w:t>
      </w:r>
      <w:r>
        <w:rPr>
          <w:rStyle w:val="15"/>
          <w:rFonts w:hint="eastAsia" w:cs="Arial"/>
          <w:b w:val="0"/>
          <w:bCs w:val="0"/>
          <w:i w:val="0"/>
          <w:caps w:val="0"/>
          <w:spacing w:val="0"/>
          <w:w w:val="100"/>
          <w:kern w:val="2"/>
          <w:sz w:val="24"/>
          <w:szCs w:val="24"/>
          <w:lang w:val="en-US" w:eastAsia="zh-CN" w:bidi="ar-SA"/>
        </w:rPr>
        <w:drawing>
          <wp:inline distT="0" distB="0" distL="114300" distR="114300">
            <wp:extent cx="2383155" cy="1526540"/>
            <wp:effectExtent l="0" t="0" r="17145" b="16510"/>
            <wp:docPr id="1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8"/>
                    <pic:cNvPicPr>
                      <a:picLocks noChangeAspect="1"/>
                    </pic:cNvPicPr>
                  </pic:nvPicPr>
                  <pic:blipFill>
                    <a:blip r:embed="rId13"/>
                    <a:stretch>
                      <a:fillRect/>
                    </a:stretch>
                  </pic:blipFill>
                  <pic:spPr>
                    <a:xfrm>
                      <a:off x="0" y="0"/>
                      <a:ext cx="2383155" cy="1526540"/>
                    </a:xfrm>
                    <a:prstGeom prst="rect">
                      <a:avLst/>
                    </a:prstGeom>
                    <a:noFill/>
                    <a:ln>
                      <a:noFill/>
                    </a:ln>
                  </pic:spPr>
                </pic:pic>
              </a:graphicData>
            </a:graphic>
          </wp:inline>
        </w:drawing>
      </w:r>
    </w:p>
    <w:p>
      <w:pPr>
        <w:pStyle w:val="6"/>
        <w:ind w:firstLine="3200" w:firstLineChars="1600"/>
        <w:rPr>
          <w:rStyle w:val="15"/>
          <w:rFonts w:hint="eastAsia" w:eastAsia="黑体" w:cs="Arial"/>
          <w:b w:val="0"/>
          <w:bCs w:val="0"/>
          <w:i w:val="0"/>
          <w:caps w:val="0"/>
          <w:spacing w:val="0"/>
          <w:w w:val="100"/>
          <w:kern w:val="2"/>
          <w:sz w:val="24"/>
          <w:szCs w:val="24"/>
          <w:lang w:val="en-US" w:eastAsia="zh-CN" w:bidi="ar-SA"/>
        </w:rPr>
      </w:pPr>
      <w:r>
        <w:t xml:space="preserve">图 </w:t>
      </w:r>
      <w:r>
        <w:fldChar w:fldCharType="begin"/>
      </w:r>
      <w:r>
        <w:instrText xml:space="preserve"> SEQ 图 \* ARABIC </w:instrText>
      </w:r>
      <w:r>
        <w:fldChar w:fldCharType="separate"/>
      </w:r>
      <w:r>
        <w:t>8</w:t>
      </w:r>
      <w:r>
        <w:fldChar w:fldCharType="end"/>
      </w:r>
      <w:r>
        <w:rPr>
          <w:rFonts w:hint="eastAsia"/>
          <w:lang w:eastAsia="zh-CN"/>
        </w:rPr>
        <w:t>：吴梦莎老师线上说课</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asciiTheme="minorEastAsia" w:hAnsiTheme="minorEastAsia" w:eastAsiaTheme="minorEastAsia"/>
          <w:b w:val="0"/>
          <w:bCs w:val="0"/>
          <w:kern w:val="2"/>
          <w:sz w:val="24"/>
          <w:szCs w:val="24"/>
          <w:shd w:val="clear" w:color="auto" w:fill="FFFFFF"/>
          <w:lang w:eastAsia="zh-CN"/>
        </w:rPr>
        <w:t>研修活动的第一项</w:t>
      </w:r>
      <w:r>
        <w:rPr>
          <w:rStyle w:val="15"/>
          <w:rFonts w:hint="eastAsia" w:cs="Arial" w:asciiTheme="minorEastAsia" w:hAnsiTheme="minorEastAsia" w:eastAsiaTheme="minorEastAsia"/>
          <w:b w:val="0"/>
          <w:bCs w:val="0"/>
          <w:kern w:val="2"/>
          <w:sz w:val="24"/>
          <w:szCs w:val="24"/>
          <w:shd w:val="clear" w:color="auto" w:fill="FFFFFF"/>
          <w:lang w:val="en-US" w:eastAsia="zh-CN"/>
        </w:rPr>
        <w:t>是</w:t>
      </w:r>
      <w:r>
        <w:rPr>
          <w:rStyle w:val="15"/>
          <w:rFonts w:hint="eastAsia" w:cs="Arial"/>
          <w:b w:val="0"/>
          <w:bCs w:val="0"/>
          <w:i w:val="0"/>
          <w:caps w:val="0"/>
          <w:spacing w:val="0"/>
          <w:w w:val="100"/>
          <w:kern w:val="2"/>
          <w:sz w:val="24"/>
          <w:szCs w:val="24"/>
          <w:lang w:val="en-US" w:eastAsia="zh-CN" w:bidi="ar-SA"/>
        </w:rPr>
        <w:t>棠湖中学的吴梦莎老师进行了说课---《弧度制》。吴老师从教材地位、教学目标、教学重难点、教学方法、学情学法、教学过程、板书设计和教学反思八个方面完整且全面的对本节教学内容进行了阐述。吴老师从学生的角度着手，深挖教材，先是梳理了《弧度制》在本章中的地位与作用，运用“问题探究”的教学模式，层层深入的设置问题，采用发现式教学，充分调动学生的积极性，挖掘学生的潜能，引导学生积极参与教学活动、讨论交流，为所有学员呈现了一堂完整且精彩的一课。</w:t>
      </w:r>
    </w:p>
    <w:p>
      <w:pPr>
        <w:pStyle w:val="6"/>
        <w:ind w:firstLine="3600" w:firstLineChars="1800"/>
        <w:rPr>
          <w:rFonts w:hint="default"/>
          <w:lang w:val="en-US" w:eastAsia="zh-CN"/>
        </w:rPr>
      </w:pPr>
      <w:r>
        <w:rPr>
          <w:rFonts w:hint="eastAsia"/>
          <w:lang w:val="en-US" w:eastAsia="zh-CN"/>
        </w:rPr>
        <w:drawing>
          <wp:anchor distT="0" distB="0" distL="114300" distR="114300" simplePos="0" relativeHeight="251660288" behindDoc="0" locked="0" layoutInCell="1" allowOverlap="1">
            <wp:simplePos x="0" y="0"/>
            <wp:positionH relativeFrom="column">
              <wp:posOffset>1460500</wp:posOffset>
            </wp:positionH>
            <wp:positionV relativeFrom="paragraph">
              <wp:posOffset>124460</wp:posOffset>
            </wp:positionV>
            <wp:extent cx="2766695" cy="2045335"/>
            <wp:effectExtent l="0" t="0" r="14605" b="12065"/>
            <wp:wrapTopAndBottom/>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4"/>
                    <a:stretch>
                      <a:fillRect/>
                    </a:stretch>
                  </pic:blipFill>
                  <pic:spPr>
                    <a:xfrm>
                      <a:off x="0" y="0"/>
                      <a:ext cx="2766695" cy="2045335"/>
                    </a:xfrm>
                    <a:prstGeom prst="rect">
                      <a:avLst/>
                    </a:prstGeom>
                    <a:noFill/>
                    <a:ln>
                      <a:noFill/>
                    </a:ln>
                  </pic:spPr>
                </pic:pic>
              </a:graphicData>
            </a:graphic>
          </wp:anchor>
        </w:drawing>
      </w:r>
      <w:r>
        <w:t xml:space="preserve">图 </w:t>
      </w:r>
      <w:r>
        <w:fldChar w:fldCharType="begin"/>
      </w:r>
      <w:r>
        <w:instrText xml:space="preserve"> SEQ 图 \* ARABIC </w:instrText>
      </w:r>
      <w:r>
        <w:fldChar w:fldCharType="separate"/>
      </w:r>
      <w:r>
        <w:t>9</w:t>
      </w:r>
      <w:r>
        <w:fldChar w:fldCharType="end"/>
      </w:r>
      <w:r>
        <w:rPr>
          <w:rFonts w:hint="eastAsia"/>
          <w:lang w:eastAsia="zh-CN"/>
        </w:rPr>
        <w:t>：</w:t>
      </w:r>
      <w:r>
        <w:rPr>
          <w:rFonts w:hint="eastAsia"/>
          <w:lang w:val="en-US" w:eastAsia="zh-CN"/>
        </w:rPr>
        <w:t>李中军老师评课</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asciiTheme="minorEastAsia" w:hAnsiTheme="minorEastAsia" w:eastAsiaTheme="minorEastAsia"/>
          <w:b w:val="0"/>
          <w:bCs w:val="0"/>
          <w:kern w:val="2"/>
          <w:sz w:val="24"/>
          <w:szCs w:val="24"/>
          <w:shd w:val="clear" w:color="auto" w:fill="FFFFFF"/>
          <w:lang w:eastAsia="zh-CN"/>
        </w:rPr>
        <w:t>研修活动的第</w:t>
      </w:r>
      <w:r>
        <w:rPr>
          <w:rStyle w:val="15"/>
          <w:rFonts w:hint="eastAsia" w:cs="Arial" w:asciiTheme="minorEastAsia" w:hAnsiTheme="minorEastAsia" w:eastAsiaTheme="minorEastAsia"/>
          <w:b w:val="0"/>
          <w:bCs w:val="0"/>
          <w:kern w:val="2"/>
          <w:sz w:val="24"/>
          <w:szCs w:val="24"/>
          <w:shd w:val="clear" w:color="auto" w:fill="FFFFFF"/>
          <w:lang w:val="en-US" w:eastAsia="zh-CN"/>
        </w:rPr>
        <w:t>二</w:t>
      </w:r>
      <w:r>
        <w:rPr>
          <w:rStyle w:val="15"/>
          <w:rFonts w:hint="eastAsia" w:cs="Arial" w:asciiTheme="minorEastAsia" w:hAnsiTheme="minorEastAsia" w:eastAsiaTheme="minorEastAsia"/>
          <w:b w:val="0"/>
          <w:bCs w:val="0"/>
          <w:kern w:val="2"/>
          <w:sz w:val="24"/>
          <w:szCs w:val="24"/>
          <w:shd w:val="clear" w:color="auto" w:fill="FFFFFF"/>
          <w:lang w:eastAsia="zh-CN"/>
        </w:rPr>
        <w:t>项</w:t>
      </w:r>
      <w:r>
        <w:rPr>
          <w:rStyle w:val="15"/>
          <w:rFonts w:hint="eastAsia" w:cs="Arial" w:asciiTheme="minorEastAsia" w:hAnsiTheme="minorEastAsia" w:eastAsiaTheme="minorEastAsia"/>
          <w:b w:val="0"/>
          <w:bCs w:val="0"/>
          <w:kern w:val="2"/>
          <w:sz w:val="24"/>
          <w:szCs w:val="24"/>
          <w:shd w:val="clear" w:color="auto" w:fill="FFFFFF"/>
          <w:lang w:val="en-US" w:eastAsia="zh-CN"/>
        </w:rPr>
        <w:t>是</w:t>
      </w:r>
      <w:r>
        <w:rPr>
          <w:rStyle w:val="15"/>
          <w:rFonts w:hint="eastAsia" w:cs="Arial"/>
          <w:b w:val="0"/>
          <w:bCs w:val="0"/>
          <w:i w:val="0"/>
          <w:caps w:val="0"/>
          <w:spacing w:val="0"/>
          <w:w w:val="100"/>
          <w:kern w:val="2"/>
          <w:sz w:val="24"/>
          <w:szCs w:val="24"/>
          <w:lang w:val="en-US" w:eastAsia="zh-CN" w:bidi="ar-SA"/>
        </w:rPr>
        <w:t>工作室学员代表和工作室导师李中军老师分别对吴老师的教学设计进行了点评。李老师基于对高中课程目标的理解，对吴老师的课堂实施过程，从教学目标、教学重难点、情境引入、板书设计、学情分析等方面进行细致点评。他指出教学目标的确定，要结合课程目标与学生学情多个维度；在板书设计上，除了要考虑美观整齐的外在因素外，还应该站在学生的角度，以学生为主体，帮助学生理解本节内容；针对学情分析，李老师强调在进行学习分析之前，对学生的学习情况先进行系统的学情调查是十分有用且必要的，并且还应将学生的掌握情况以数据的形式呈现在学情分析中。</w:t>
      </w:r>
    </w:p>
    <w:p>
      <w:pPr>
        <w:keepLines w:val="0"/>
        <w:widowControl w:val="0"/>
        <w:snapToGrid/>
        <w:spacing w:before="0" w:beforeAutospacing="0" w:after="0" w:afterAutospacing="0" w:line="360" w:lineRule="auto"/>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此次研修活动虽然受疫情影响，无法进行现场学习，但老师们仍然克服外界困难，认真准备、积极发言，终使得此次活动顺利进行，为工作室成员提供了有益的教学案例、探索复习课堂教学质量提高的策略，大家都受益匪浅。李中军老师也对大家认真、热情的态度表示赞扬。</w:t>
      </w:r>
    </w:p>
    <w:p>
      <w:pPr>
        <w:pStyle w:val="5"/>
        <w:bidi w:val="0"/>
        <w:rPr>
          <w:rFonts w:hint="eastAsia"/>
          <w:lang w:val="en-US" w:eastAsia="zh-CN"/>
        </w:rPr>
      </w:pPr>
      <w:r>
        <w:rPr>
          <w:rFonts w:hint="eastAsia"/>
          <w:lang w:val="en-US" w:eastAsia="zh-CN"/>
        </w:rPr>
        <w:t xml:space="preserve"> </w:t>
      </w:r>
      <w:bookmarkStart w:id="11" w:name="_Toc6604"/>
      <w:r>
        <w:rPr>
          <w:rFonts w:hint="eastAsia"/>
          <w:lang w:val="en-US" w:eastAsia="zh-CN"/>
        </w:rPr>
        <w:t>开展大单元学习—李中军名师工作室研讨活动</w:t>
      </w:r>
      <w:bookmarkEnd w:id="11"/>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2021年11月22日下午，为了深入学习“教-学-评一致性”的教学理论，提升学员的教学水平，减轻学生的学业负担，受疫情的影响，同时也为了符合各学校防疫工作的管理，双流区名教师李中军工作室在网上开展了研修活动。此次研修活动分为三个部分：线上说课、学员评课、李中军老师评课的模式进行。</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 xml:space="preserve">        </w:t>
      </w:r>
      <w:r>
        <w:rPr>
          <w:rStyle w:val="15"/>
          <w:rFonts w:hint="eastAsia" w:cs="Arial"/>
          <w:b w:val="0"/>
          <w:bCs w:val="0"/>
          <w:i w:val="0"/>
          <w:caps w:val="0"/>
          <w:spacing w:val="0"/>
          <w:w w:val="100"/>
          <w:kern w:val="2"/>
          <w:sz w:val="24"/>
          <w:szCs w:val="24"/>
          <w:lang w:val="en-US" w:eastAsia="zh-CN" w:bidi="ar-SA"/>
        </w:rPr>
        <w:drawing>
          <wp:inline distT="0" distB="0" distL="114300" distR="114300">
            <wp:extent cx="3415665" cy="1655445"/>
            <wp:effectExtent l="0" t="0" r="13335" b="1905"/>
            <wp:docPr id="4" name="图片 4" descr="X)JN(@DM_4Z}~${D4]IR4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X)JN(@DM_4Z}~${D4]IR4LX"/>
                    <pic:cNvPicPr>
                      <a:picLocks noChangeAspect="1"/>
                    </pic:cNvPicPr>
                  </pic:nvPicPr>
                  <pic:blipFill>
                    <a:blip r:embed="rId15"/>
                    <a:srcRect l="7928" t="4520"/>
                    <a:stretch>
                      <a:fillRect/>
                    </a:stretch>
                  </pic:blipFill>
                  <pic:spPr>
                    <a:xfrm>
                      <a:off x="0" y="0"/>
                      <a:ext cx="3415665" cy="1655445"/>
                    </a:xfrm>
                    <a:prstGeom prst="rect">
                      <a:avLst/>
                    </a:prstGeom>
                  </pic:spPr>
                </pic:pic>
              </a:graphicData>
            </a:graphic>
          </wp:inline>
        </w:drawing>
      </w:r>
    </w:p>
    <w:p>
      <w:pPr>
        <w:pStyle w:val="6"/>
        <w:ind w:firstLine="2200" w:firstLineChars="1100"/>
        <w:rPr>
          <w:rStyle w:val="15"/>
          <w:rFonts w:hint="eastAsia" w:cs="Arial"/>
          <w:b w:val="0"/>
          <w:bCs w:val="0"/>
          <w:i w:val="0"/>
          <w:caps w:val="0"/>
          <w:spacing w:val="0"/>
          <w:w w:val="100"/>
          <w:kern w:val="2"/>
          <w:sz w:val="24"/>
          <w:szCs w:val="24"/>
          <w:lang w:val="en-US" w:eastAsia="zh-CN" w:bidi="ar-SA"/>
        </w:rPr>
      </w:pPr>
      <w:r>
        <w:t xml:space="preserve">图 </w:t>
      </w:r>
      <w:r>
        <w:fldChar w:fldCharType="begin"/>
      </w:r>
      <w:r>
        <w:instrText xml:space="preserve"> SEQ 图 \* ARABIC </w:instrText>
      </w:r>
      <w:r>
        <w:fldChar w:fldCharType="separate"/>
      </w:r>
      <w:r>
        <w:t>10</w:t>
      </w:r>
      <w:r>
        <w:fldChar w:fldCharType="end"/>
      </w:r>
      <w:r>
        <w:rPr>
          <w:rFonts w:hint="eastAsia"/>
          <w:lang w:eastAsia="zh-CN"/>
        </w:rPr>
        <w:t>：李老师组织大家提前进入直播间</w:t>
      </w:r>
    </w:p>
    <w:p>
      <w:pPr>
        <w:keepLines w:val="0"/>
        <w:widowControl w:val="0"/>
        <w:snapToGrid/>
        <w:spacing w:before="0" w:beforeAutospacing="0" w:after="0" w:afterAutospacing="0" w:line="360" w:lineRule="auto"/>
        <w:ind w:firstLine="480" w:firstLineChars="200"/>
        <w:jc w:val="both"/>
        <w:textAlignment w:val="baseline"/>
        <w:rPr>
          <w:rStyle w:val="15"/>
          <w:rFonts w:hint="default"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drawing>
          <wp:anchor distT="0" distB="0" distL="114300" distR="114300" simplePos="0" relativeHeight="251661312" behindDoc="0" locked="0" layoutInCell="1" allowOverlap="1">
            <wp:simplePos x="0" y="0"/>
            <wp:positionH relativeFrom="column">
              <wp:posOffset>1066800</wp:posOffset>
            </wp:positionH>
            <wp:positionV relativeFrom="paragraph">
              <wp:posOffset>2388870</wp:posOffset>
            </wp:positionV>
            <wp:extent cx="3188335" cy="2115820"/>
            <wp:effectExtent l="0" t="0" r="12065" b="17780"/>
            <wp:wrapNone/>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16"/>
                    <a:stretch>
                      <a:fillRect/>
                    </a:stretch>
                  </pic:blipFill>
                  <pic:spPr>
                    <a:xfrm>
                      <a:off x="0" y="0"/>
                      <a:ext cx="3188335" cy="2115820"/>
                    </a:xfrm>
                    <a:prstGeom prst="rect">
                      <a:avLst/>
                    </a:prstGeom>
                    <a:noFill/>
                    <a:ln w="9525">
                      <a:noFill/>
                    </a:ln>
                  </pic:spPr>
                </pic:pic>
              </a:graphicData>
            </a:graphic>
          </wp:anchor>
        </w:drawing>
      </w:r>
      <w:r>
        <w:rPr>
          <w:rStyle w:val="15"/>
          <w:rFonts w:hint="eastAsia" w:cs="Arial"/>
          <w:b w:val="0"/>
          <w:bCs w:val="0"/>
          <w:i w:val="0"/>
          <w:caps w:val="0"/>
          <w:spacing w:val="0"/>
          <w:w w:val="100"/>
          <w:kern w:val="2"/>
          <w:sz w:val="24"/>
          <w:szCs w:val="24"/>
          <w:lang w:val="en-US" w:eastAsia="zh-CN" w:bidi="ar-SA"/>
        </w:rPr>
        <w:t>线上研修活动第一项是由成信大的陈静雅老师对《一次函数的习题课》进行说课。她从教材分析、学情分析、学习目标、学习重难点四个片段环节进行详细阐述。每一个片段练习题都经过精心的筛选，四个片段之间的习题层层递进，知识点覆盖全面和提升有针对性。在片段2和片段3环节，陈老师以设置开放性问题的形式，让学生提出相关问题，并解决问题，找出学生容易出现的错误，并加以纠正。片段4用数形结合和分类讨论思想解决动点问题，拓展了学生的思维，达到了本节习题课教学的目标。</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p>
    <w:p>
      <w:pPr>
        <w:pStyle w:val="6"/>
      </w:pPr>
    </w:p>
    <w:p>
      <w:pPr>
        <w:pStyle w:val="6"/>
      </w:pPr>
    </w:p>
    <w:p>
      <w:pPr>
        <w:pStyle w:val="6"/>
      </w:pPr>
    </w:p>
    <w:p>
      <w:pPr>
        <w:pStyle w:val="6"/>
      </w:pPr>
    </w:p>
    <w:p>
      <w:pPr>
        <w:pStyle w:val="6"/>
      </w:pPr>
    </w:p>
    <w:p>
      <w:pPr>
        <w:pStyle w:val="6"/>
      </w:pPr>
    </w:p>
    <w:p>
      <w:pPr>
        <w:pStyle w:val="6"/>
      </w:pPr>
    </w:p>
    <w:p>
      <w:pPr>
        <w:pStyle w:val="6"/>
      </w:pPr>
    </w:p>
    <w:p>
      <w:pPr>
        <w:pStyle w:val="6"/>
        <w:ind w:firstLine="2600" w:firstLineChars="1300"/>
        <w:rPr>
          <w:rStyle w:val="15"/>
          <w:rFonts w:hint="eastAsia" w:cs="Arial"/>
          <w:b w:val="0"/>
          <w:bCs w:val="0"/>
          <w:i w:val="0"/>
          <w:caps w:val="0"/>
          <w:spacing w:val="0"/>
          <w:w w:val="100"/>
          <w:kern w:val="2"/>
          <w:sz w:val="24"/>
          <w:szCs w:val="24"/>
          <w:lang w:val="en-US" w:eastAsia="zh-CN" w:bidi="ar-SA"/>
        </w:rPr>
      </w:pPr>
      <w:r>
        <w:t xml:space="preserve">图 </w:t>
      </w:r>
      <w:r>
        <w:fldChar w:fldCharType="begin"/>
      </w:r>
      <w:r>
        <w:instrText xml:space="preserve"> SEQ 图 \* ARABIC </w:instrText>
      </w:r>
      <w:r>
        <w:fldChar w:fldCharType="separate"/>
      </w:r>
      <w:r>
        <w:t>11</w:t>
      </w:r>
      <w:r>
        <w:fldChar w:fldCharType="end"/>
      </w:r>
      <w:r>
        <w:rPr>
          <w:rFonts w:hint="eastAsia"/>
          <w:lang w:eastAsia="zh-CN"/>
        </w:rPr>
        <w:t>：</w:t>
      </w:r>
      <w:r>
        <w:rPr>
          <w:rFonts w:hint="eastAsia"/>
          <w:lang w:val="en-US" w:eastAsia="zh-CN"/>
        </w:rPr>
        <w:t>陈静雅老师直播说课</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随后，工作室老师们对这节说课进行了探讨，大家认为陈老师的说课主要有以下3个优点：1、例题的精选具有梯度性，做到了层层递进。2、开放性的问题可以发现学生哪方面知识需要强化。3、数形结合和分类讨论的思想拓展了学生的做题方法。大家也对习题课需要商讨的地方进行了讨论：1、如果开放性问题问法更具体，针对性再强一点，效果会更好；2、求面积除了切割的方法 还可以说一下补的方法；3、可以收集一些学生错的比较典型的题型，针对存在的几个点进行有针对性的练习；</w:t>
      </w:r>
    </w:p>
    <w:p>
      <w:pPr>
        <w:keepLines w:val="0"/>
        <w:widowControl w:val="0"/>
        <w:snapToGrid/>
        <w:spacing w:before="0" w:beforeAutospacing="0" w:after="0" w:afterAutospacing="0" w:line="360" w:lineRule="auto"/>
        <w:ind w:firstLine="480" w:firstLineChars="200"/>
        <w:jc w:val="both"/>
        <w:textAlignment w:val="baseline"/>
        <w:rPr>
          <w:rStyle w:val="15"/>
          <w:rFonts w:hint="default"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最后，李中军老师进行点评总结，重点对教材分析部分的语言进行了一些调整；学习目标部分的用词进行了完善；对每一个题进行了细致的分析并强调需要注意的地方，特别是学生容易出错的地方；对相应的题型进行拓展延伸；对板书设计提出了规范的要求。最后从高中教学高度提出了一些初中老师需要重视的细节。</w:t>
      </w:r>
    </w:p>
    <w:p>
      <w:pPr>
        <w:keepLines w:val="0"/>
        <w:widowControl w:val="0"/>
        <w:snapToGrid/>
        <w:spacing w:before="0" w:beforeAutospacing="0" w:after="0" w:afterAutospacing="0" w:line="360" w:lineRule="auto"/>
        <w:ind w:firstLine="480" w:firstLineChars="200"/>
        <w:jc w:val="both"/>
        <w:textAlignment w:val="baseline"/>
        <w:rPr>
          <w:rFonts w:hint="eastAsia"/>
          <w:lang w:val="en-US" w:eastAsia="zh-CN"/>
        </w:rPr>
      </w:pPr>
      <w:r>
        <w:rPr>
          <w:rStyle w:val="15"/>
          <w:rFonts w:hint="eastAsia" w:cs="Arial"/>
          <w:b w:val="0"/>
          <w:bCs w:val="0"/>
          <w:i w:val="0"/>
          <w:caps w:val="0"/>
          <w:spacing w:val="0"/>
          <w:w w:val="100"/>
          <w:kern w:val="2"/>
          <w:sz w:val="24"/>
          <w:szCs w:val="24"/>
          <w:lang w:val="en-US" w:eastAsia="zh-CN" w:bidi="ar-SA"/>
        </w:rPr>
        <w:t>这次线上教研活动，陈老师说课内容准备的很充分，线上的老师积极发言，李老师的点评精辟，达到了预期的效果。李中军老师还表示希望有机会在线下进行教研。接着对下次的活动进行了安排，希望老师们做好充分的准备、准时进入课堂，争取做到高质、高效。</w:t>
      </w:r>
    </w:p>
    <w:p>
      <w:pPr>
        <w:pStyle w:val="5"/>
        <w:bidi w:val="0"/>
        <w:rPr>
          <w:rFonts w:hint="eastAsia"/>
          <w:lang w:val="en-US" w:eastAsia="zh-CN"/>
        </w:rPr>
      </w:pPr>
      <w:r>
        <w:rPr>
          <w:rFonts w:hint="eastAsia"/>
          <w:lang w:val="en-US" w:eastAsia="zh-CN"/>
        </w:rPr>
        <w:t xml:space="preserve"> </w:t>
      </w:r>
      <w:bookmarkStart w:id="12" w:name="_Toc31885"/>
      <w:r>
        <w:rPr>
          <w:rFonts w:hint="eastAsia"/>
          <w:lang w:val="en-US" w:eastAsia="zh-CN"/>
        </w:rPr>
        <w:t>开展精细化学习—李中军名师工作室研讨活动</w:t>
      </w:r>
      <w:bookmarkEnd w:id="12"/>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2021年11月29日下午，为了深入学习“教-学-评一致性”的教学理论，提升学员的教学水平，减轻学生的学业负担，受疫情的影响，同时也为了符合各学校防疫工作的管理，双流区名教师李中军工作室在网上开展了研修活动。此次研修活动分为三个部分：线上说课、学员评课、李中军老师评课的模式进行。</w:t>
      </w: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本次线上说课的是棠湖中学的王灵老师，她说课的题目是---《正余弦函数的图像》。王老师从教材地位、教学目标、教学重难点、教学方法、学情学法、教学过程、板书设计和教学反思八个方面完整且全面的对本节教学内容进行了阐述。王老师说课过程中始终以学生为主，从学生的学情出发，围绕正余弦函数图像的画法，正余弦函数图像的联系，求解三角不等式这几个方面进行说课，在整个过程中充分调动学生的积极性，挖掘了学生的潜能，引导学生积极参与教学活动、讨论交流，从而突破了本节课的重难点，达到了本节课的教学目标。</w:t>
      </w:r>
    </w:p>
    <w:p>
      <w:pPr>
        <w:rPr>
          <w:rFonts w:hint="eastAsia" w:eastAsia="宋体"/>
          <w:sz w:val="21"/>
          <w:szCs w:val="21"/>
          <w:lang w:eastAsia="zh-CN"/>
        </w:rPr>
      </w:pPr>
      <w:r>
        <w:rPr>
          <w:rFonts w:hint="eastAsia"/>
          <w:sz w:val="21"/>
          <w:szCs w:val="21"/>
          <w:lang w:val="en-US" w:eastAsia="zh-CN"/>
        </w:rPr>
        <w:t xml:space="preserve">                 </w:t>
      </w:r>
      <w:r>
        <w:rPr>
          <w:rFonts w:hint="eastAsia" w:eastAsia="宋体"/>
          <w:sz w:val="21"/>
          <w:szCs w:val="21"/>
          <w:lang w:eastAsia="zh-CN"/>
        </w:rPr>
        <w:drawing>
          <wp:inline distT="0" distB="0" distL="114300" distR="114300">
            <wp:extent cx="3141345" cy="2347595"/>
            <wp:effectExtent l="0" t="0" r="1905" b="14605"/>
            <wp:docPr id="16" name="图片 19" descr="Z5]V88KCJHV[UZRH@V%7H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descr="Z5]V88KCJHV[UZRH@V%7HHO"/>
                    <pic:cNvPicPr>
                      <a:picLocks noChangeAspect="1"/>
                    </pic:cNvPicPr>
                  </pic:nvPicPr>
                  <pic:blipFill>
                    <a:blip r:embed="rId17"/>
                    <a:stretch>
                      <a:fillRect/>
                    </a:stretch>
                  </pic:blipFill>
                  <pic:spPr>
                    <a:xfrm>
                      <a:off x="0" y="0"/>
                      <a:ext cx="3141345" cy="2347595"/>
                    </a:xfrm>
                    <a:prstGeom prst="rect">
                      <a:avLst/>
                    </a:prstGeom>
                    <a:noFill/>
                    <a:ln>
                      <a:noFill/>
                    </a:ln>
                  </pic:spPr>
                </pic:pic>
              </a:graphicData>
            </a:graphic>
          </wp:inline>
        </w:drawing>
      </w:r>
    </w:p>
    <w:p>
      <w:pPr>
        <w:pStyle w:val="6"/>
        <w:ind w:firstLine="2600" w:firstLineChars="1300"/>
        <w:rPr>
          <w:rFonts w:hint="eastAsia"/>
          <w:lang w:eastAsia="zh-CN"/>
        </w:rPr>
      </w:pPr>
      <w:r>
        <w:t xml:space="preserve">图 </w:t>
      </w:r>
      <w:r>
        <w:fldChar w:fldCharType="begin"/>
      </w:r>
      <w:r>
        <w:instrText xml:space="preserve"> SEQ 图 \* ARABIC </w:instrText>
      </w:r>
      <w:r>
        <w:fldChar w:fldCharType="separate"/>
      </w:r>
      <w:r>
        <w:t>12</w:t>
      </w:r>
      <w:r>
        <w:fldChar w:fldCharType="end"/>
      </w:r>
      <w:r>
        <w:rPr>
          <w:rFonts w:hint="eastAsia"/>
          <w:lang w:eastAsia="zh-CN"/>
        </w:rPr>
        <w:t>：李老师组织大家线上听课</w:t>
      </w:r>
    </w:p>
    <w:p>
      <w:pPr>
        <w:rPr>
          <w:rFonts w:hint="eastAsia"/>
          <w:lang w:val="en-US" w:eastAsia="zh-CN"/>
        </w:rPr>
      </w:pPr>
    </w:p>
    <w:p>
      <w:pPr>
        <w:tabs>
          <w:tab w:val="left" w:pos="2526"/>
        </w:tabs>
        <w:bidi w:val="0"/>
        <w:ind w:firstLine="210" w:firstLineChars="100"/>
        <w:jc w:val="left"/>
        <w:rPr>
          <w:rFonts w:hint="eastAsia"/>
          <w:b w:val="0"/>
          <w:i w:val="0"/>
          <w:caps w:val="0"/>
          <w:spacing w:val="0"/>
          <w:w w:val="100"/>
          <w:sz w:val="21"/>
          <w:lang w:val="en-US" w:eastAsia="zh-CN"/>
        </w:rPr>
      </w:pPr>
      <w:r>
        <w:rPr>
          <w:rFonts w:hint="eastAsia"/>
          <w:b w:val="0"/>
          <w:i w:val="0"/>
          <w:caps w:val="0"/>
          <w:spacing w:val="0"/>
          <w:w w:val="100"/>
          <w:sz w:val="21"/>
          <w:lang w:val="en-US" w:eastAsia="zh-CN"/>
        </w:rPr>
        <w:t xml:space="preserve">               </w:t>
      </w:r>
      <w:r>
        <w:rPr>
          <w:rFonts w:hint="eastAsia"/>
          <w:b w:val="0"/>
          <w:i w:val="0"/>
          <w:caps w:val="0"/>
          <w:spacing w:val="0"/>
          <w:w w:val="100"/>
          <w:sz w:val="21"/>
          <w:lang w:val="en-US" w:eastAsia="zh-CN"/>
        </w:rPr>
        <w:drawing>
          <wp:inline distT="0" distB="0" distL="114300" distR="114300">
            <wp:extent cx="3116580" cy="2181225"/>
            <wp:effectExtent l="0" t="0" r="7620" b="9525"/>
            <wp:docPr id="18" name="图片 22" descr="O`QABIM@HJ(WT452[N$IN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2" descr="O`QABIM@HJ(WT452[N$INK8"/>
                    <pic:cNvPicPr>
                      <a:picLocks noChangeAspect="1"/>
                    </pic:cNvPicPr>
                  </pic:nvPicPr>
                  <pic:blipFill>
                    <a:blip r:embed="rId18"/>
                    <a:stretch>
                      <a:fillRect/>
                    </a:stretch>
                  </pic:blipFill>
                  <pic:spPr>
                    <a:xfrm>
                      <a:off x="0" y="0"/>
                      <a:ext cx="3116580" cy="2181225"/>
                    </a:xfrm>
                    <a:prstGeom prst="rect">
                      <a:avLst/>
                    </a:prstGeom>
                    <a:noFill/>
                    <a:ln>
                      <a:noFill/>
                    </a:ln>
                  </pic:spPr>
                </pic:pic>
              </a:graphicData>
            </a:graphic>
          </wp:inline>
        </w:drawing>
      </w:r>
    </w:p>
    <w:p>
      <w:pPr>
        <w:pStyle w:val="6"/>
        <w:ind w:firstLine="2600" w:firstLineChars="1300"/>
        <w:rPr>
          <w:rFonts w:hint="default" w:eastAsia="黑体"/>
          <w:lang w:val="en-US" w:eastAsia="zh-CN"/>
        </w:rPr>
      </w:pPr>
      <w:r>
        <w:t xml:space="preserve">图 </w:t>
      </w:r>
      <w:r>
        <w:fldChar w:fldCharType="begin"/>
      </w:r>
      <w:r>
        <w:instrText xml:space="preserve"> SEQ 图 \* ARABIC </w:instrText>
      </w:r>
      <w:r>
        <w:fldChar w:fldCharType="separate"/>
      </w:r>
      <w:r>
        <w:t>13</w:t>
      </w:r>
      <w:r>
        <w:fldChar w:fldCharType="end"/>
      </w:r>
      <w:r>
        <w:rPr>
          <w:rFonts w:hint="eastAsia"/>
          <w:lang w:eastAsia="zh-CN"/>
        </w:rPr>
        <w:t>：</w:t>
      </w:r>
      <w:r>
        <w:rPr>
          <w:rFonts w:hint="eastAsia"/>
          <w:lang w:val="en-US" w:eastAsia="zh-CN"/>
        </w:rPr>
        <w:t>王灵老师说课ppt</w:t>
      </w:r>
    </w:p>
    <w:p>
      <w:pPr>
        <w:keepLines w:val="0"/>
        <w:widowControl w:val="0"/>
        <w:snapToGrid/>
        <w:spacing w:before="0" w:beforeAutospacing="0" w:after="0" w:afterAutospacing="0" w:line="360" w:lineRule="auto"/>
        <w:ind w:firstLine="480" w:firstLineChars="200"/>
        <w:jc w:val="both"/>
        <w:textAlignment w:val="baseline"/>
        <w:rPr>
          <w:rStyle w:val="15"/>
          <w:rFonts w:hint="default"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王老师线上说课结束后，首先是工作室的教师代表郑马莲、毛玉环、李宇潇、吴梦莎等老师对王老师的说课进行了点评，从学生的学情分析、错误呈现、板书设计、教学反思方面充分肯定了王老师的这节课。然后，李老师进行了总结，并对这节课提出了宝贵的建议：第一，学生在画图时，要预判学生的错误，在学生感受画图过程后，老师在呈现正余弦函数图像时，引导学生不仅要会画图，还要理解图像的本质；第二，在解三角函数不等式中，画出一个周期内的图像时，延伸一下，选取一个合适的周期，更利于表示；第三，在正余弦函数放一起时，不仅要观察图像性质，还要对两个图像进行对比得出更多信息，如在π/4，5π/4时正余弦值相等，什么时候两个图象同时增加或者减小，什么时候正弦值比余弦值大，什么时候余弦值比正弦值大；第四，引导学生将正余弦函数图像画在一张纸上，并用表格列出它们的性质，以便随时进行理解和对比；最后，在反思中要强化研究函数的步骤，强化画图的步骤。</w:t>
      </w:r>
    </w:p>
    <w:p>
      <w:pPr>
        <w:tabs>
          <w:tab w:val="left" w:pos="2526"/>
        </w:tabs>
        <w:bidi w:val="0"/>
        <w:ind w:firstLine="420" w:firstLineChars="200"/>
        <w:jc w:val="left"/>
        <w:rPr>
          <w:rFonts w:hint="eastAsia"/>
          <w:b w:val="0"/>
          <w:i w:val="0"/>
          <w:caps w:val="0"/>
          <w:spacing w:val="0"/>
          <w:w w:val="100"/>
          <w:sz w:val="21"/>
          <w:lang w:val="en-US" w:eastAsia="zh-CN"/>
        </w:rPr>
      </w:pPr>
      <w:r>
        <w:rPr>
          <w:rFonts w:hint="eastAsia"/>
          <w:b w:val="0"/>
          <w:i w:val="0"/>
          <w:caps w:val="0"/>
          <w:spacing w:val="0"/>
          <w:w w:val="100"/>
          <w:sz w:val="21"/>
          <w:lang w:val="en-US" w:eastAsia="zh-CN"/>
        </w:rPr>
        <w:t xml:space="preserve">                </w:t>
      </w:r>
      <w:r>
        <w:rPr>
          <w:rFonts w:hint="eastAsia"/>
          <w:b w:val="0"/>
          <w:i w:val="0"/>
          <w:caps w:val="0"/>
          <w:spacing w:val="0"/>
          <w:w w:val="100"/>
          <w:sz w:val="21"/>
          <w:lang w:val="en-US" w:eastAsia="zh-CN"/>
        </w:rPr>
        <w:drawing>
          <wp:inline distT="0" distB="0" distL="114300" distR="114300">
            <wp:extent cx="2473325" cy="2820035"/>
            <wp:effectExtent l="0" t="0" r="3175" b="18415"/>
            <wp:docPr id="17" name="图片 24" descr="T0BN87NN]3K$BM@}QJ24@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4" descr="T0BN87NN]3K$BM@}QJ24@TQ"/>
                    <pic:cNvPicPr>
                      <a:picLocks noChangeAspect="1"/>
                    </pic:cNvPicPr>
                  </pic:nvPicPr>
                  <pic:blipFill>
                    <a:blip r:embed="rId19"/>
                    <a:stretch>
                      <a:fillRect/>
                    </a:stretch>
                  </pic:blipFill>
                  <pic:spPr>
                    <a:xfrm>
                      <a:off x="0" y="0"/>
                      <a:ext cx="2473325" cy="2820035"/>
                    </a:xfrm>
                    <a:prstGeom prst="rect">
                      <a:avLst/>
                    </a:prstGeom>
                    <a:noFill/>
                    <a:ln>
                      <a:noFill/>
                    </a:ln>
                  </pic:spPr>
                </pic:pic>
              </a:graphicData>
            </a:graphic>
          </wp:inline>
        </w:drawing>
      </w:r>
    </w:p>
    <w:p>
      <w:pPr>
        <w:pStyle w:val="6"/>
        <w:ind w:firstLine="3000" w:firstLineChars="1500"/>
        <w:rPr>
          <w:rFonts w:hint="default" w:eastAsia="黑体"/>
          <w:lang w:val="en-US" w:eastAsia="zh-CN"/>
        </w:rPr>
      </w:pPr>
      <w:r>
        <w:t xml:space="preserve">图 </w:t>
      </w:r>
      <w:r>
        <w:fldChar w:fldCharType="begin"/>
      </w:r>
      <w:r>
        <w:instrText xml:space="preserve"> SEQ 图 \* ARABIC </w:instrText>
      </w:r>
      <w:r>
        <w:fldChar w:fldCharType="separate"/>
      </w:r>
      <w:r>
        <w:t>14</w:t>
      </w:r>
      <w:r>
        <w:fldChar w:fldCharType="end"/>
      </w:r>
      <w:r>
        <w:rPr>
          <w:rFonts w:hint="eastAsia"/>
          <w:lang w:eastAsia="zh-CN"/>
        </w:rPr>
        <w:t>：</w:t>
      </w:r>
      <w:r>
        <w:rPr>
          <w:rFonts w:hint="eastAsia"/>
          <w:lang w:val="en-US" w:eastAsia="zh-CN"/>
        </w:rPr>
        <w:t>工作室老师网上教研</w:t>
      </w:r>
    </w:p>
    <w:p>
      <w:pPr>
        <w:keepLines w:val="0"/>
        <w:widowControl w:val="0"/>
        <w:snapToGrid/>
        <w:spacing w:before="0" w:beforeAutospacing="0" w:after="0" w:afterAutospacing="0" w:line="360" w:lineRule="auto"/>
        <w:ind w:firstLine="480" w:firstLineChars="200"/>
        <w:jc w:val="both"/>
        <w:textAlignment w:val="baseline"/>
        <w:rPr>
          <w:rStyle w:val="15"/>
          <w:rFonts w:hint="default" w:cs="Arial"/>
          <w:b w:val="0"/>
          <w:bCs w:val="0"/>
          <w:i w:val="0"/>
          <w:caps w:val="0"/>
          <w:spacing w:val="0"/>
          <w:w w:val="100"/>
          <w:kern w:val="2"/>
          <w:sz w:val="24"/>
          <w:szCs w:val="24"/>
          <w:lang w:val="en-US" w:eastAsia="zh-CN" w:bidi="ar-SA"/>
        </w:rPr>
      </w:pPr>
      <w:r>
        <w:rPr>
          <w:rStyle w:val="15"/>
          <w:rFonts w:hint="eastAsia" w:cs="Arial"/>
          <w:b w:val="0"/>
          <w:bCs w:val="0"/>
          <w:i w:val="0"/>
          <w:caps w:val="0"/>
          <w:spacing w:val="0"/>
          <w:w w:val="100"/>
          <w:kern w:val="2"/>
          <w:sz w:val="24"/>
          <w:szCs w:val="24"/>
          <w:lang w:val="en-US" w:eastAsia="zh-CN" w:bidi="ar-SA"/>
        </w:rPr>
        <w:t>本次线上活动在李老师的的带领下，工作室的全体成员都积极的参与其中。虽然受疫情的影响，线上课受到了一些局限，但大家还是认真听课、评课并在线上进行了热烈讨论，取得了非常好的效果。最后，李老师表扬了老师们的积极认真，并鼓励大家“继续加油，努力向前！”。</w:t>
      </w:r>
    </w:p>
    <w:p>
      <w:pPr>
        <w:pStyle w:val="2"/>
        <w:rPr>
          <w:rStyle w:val="15"/>
          <w:rFonts w:hint="default" w:cs="Arial"/>
          <w:b w:val="0"/>
          <w:bCs w:val="0"/>
          <w:i w:val="0"/>
          <w:caps w:val="0"/>
          <w:spacing w:val="0"/>
          <w:w w:val="100"/>
          <w:kern w:val="2"/>
          <w:sz w:val="24"/>
          <w:szCs w:val="24"/>
          <w:lang w:val="en-US" w:eastAsia="zh-CN" w:bidi="ar-SA"/>
        </w:rPr>
      </w:pPr>
    </w:p>
    <w:p>
      <w:pPr>
        <w:keepLines w:val="0"/>
        <w:widowControl w:val="0"/>
        <w:snapToGrid/>
        <w:spacing w:before="0" w:beforeAutospacing="0" w:after="0" w:afterAutospacing="0" w:line="360" w:lineRule="auto"/>
        <w:ind w:firstLine="480" w:firstLineChars="200"/>
        <w:jc w:val="both"/>
        <w:textAlignment w:val="baseline"/>
        <w:rPr>
          <w:rStyle w:val="15"/>
          <w:rFonts w:hint="eastAsia" w:cs="Arial"/>
          <w:b w:val="0"/>
          <w:bCs w:val="0"/>
          <w:i w:val="0"/>
          <w:caps w:val="0"/>
          <w:spacing w:val="0"/>
          <w:w w:val="100"/>
          <w:kern w:val="2"/>
          <w:sz w:val="24"/>
          <w:szCs w:val="24"/>
          <w:lang w:val="en-US" w:eastAsia="zh-CN" w:bidi="ar-SA"/>
        </w:rPr>
      </w:pPr>
    </w:p>
    <w:p>
      <w:pPr>
        <w:pStyle w:val="2"/>
        <w:snapToGrid/>
        <w:spacing w:before="0" w:beforeAutospacing="0" w:after="0" w:afterAutospacing="0" w:line="240" w:lineRule="auto"/>
        <w:ind w:left="0" w:leftChars="0" w:firstLine="0" w:firstLineChars="0"/>
        <w:jc w:val="both"/>
        <w:textAlignment w:val="baseline"/>
        <w:rPr>
          <w:rFonts w:hint="eastAsia"/>
          <w:b w:val="0"/>
          <w:i w:val="0"/>
          <w:caps w:val="0"/>
          <w:spacing w:val="0"/>
          <w:w w:val="100"/>
          <w:sz w:val="21"/>
          <w:lang w:val="en-US" w:eastAsia="zh-CN"/>
        </w:rPr>
      </w:pPr>
    </w:p>
    <w:p>
      <w:pPr>
        <w:snapToGrid/>
        <w:spacing w:before="0" w:beforeAutospacing="0" w:after="0" w:afterAutospacing="0" w:line="240" w:lineRule="auto"/>
        <w:jc w:val="both"/>
        <w:textAlignment w:val="baseline"/>
        <w:rPr>
          <w:b w:val="0"/>
          <w:i w:val="0"/>
          <w:caps w:val="0"/>
          <w:spacing w:val="0"/>
          <w:w w:val="100"/>
          <w:sz w:val="20"/>
        </w:rPr>
      </w:pPr>
    </w:p>
    <w:p>
      <w:pPr>
        <w:spacing w:line="360" w:lineRule="auto"/>
        <w:ind w:firstLine="678" w:firstLineChars="300"/>
        <w:rPr>
          <w:rFonts w:hint="eastAsia" w:ascii="宋体" w:hAnsi="宋体" w:eastAsia="宋体" w:cs="宋体"/>
          <w:color w:val="333333"/>
          <w:spacing w:val="8"/>
          <w:sz w:val="21"/>
          <w:szCs w:val="21"/>
        </w:rPr>
      </w:pPr>
    </w:p>
    <w:p>
      <w:pPr>
        <w:spacing w:line="360" w:lineRule="auto"/>
        <w:rPr>
          <w:rFonts w:hint="eastAsia" w:ascii="宋体" w:hAnsi="宋体" w:eastAsia="宋体" w:cs="宋体"/>
          <w:color w:val="333333"/>
          <w:spacing w:val="8"/>
          <w:sz w:val="21"/>
          <w:szCs w:val="21"/>
        </w:rPr>
      </w:pPr>
    </w:p>
    <w:p>
      <w:pPr>
        <w:rPr>
          <w:rFonts w:hint="eastAsia"/>
          <w:b w:val="0"/>
          <w:i w:val="0"/>
          <w:caps w:val="0"/>
          <w:spacing w:val="0"/>
          <w:w w:val="100"/>
          <w:sz w:val="21"/>
          <w:lang w:val="en-US" w:eastAsia="zh-CN"/>
        </w:rPr>
      </w:pPr>
      <w:r>
        <w:rPr>
          <w:rFonts w:hint="eastAsia"/>
          <w:b w:val="0"/>
          <w:i w:val="0"/>
          <w:caps w:val="0"/>
          <w:spacing w:val="0"/>
          <w:w w:val="100"/>
          <w:sz w:val="21"/>
          <w:lang w:val="en-US" w:eastAsia="zh-CN"/>
        </w:rPr>
        <w:br w:type="page"/>
      </w:r>
    </w:p>
    <w:p>
      <w:pPr>
        <w:pStyle w:val="4"/>
        <w:bidi w:val="0"/>
        <w:jc w:val="center"/>
        <w:rPr>
          <w:rFonts w:hint="default"/>
          <w:lang w:val="en-US" w:eastAsia="zh-CN"/>
        </w:rPr>
      </w:pPr>
      <w:bookmarkStart w:id="13" w:name="_Toc1521"/>
      <w:r>
        <w:rPr>
          <w:rFonts w:hint="eastAsia"/>
          <w:lang w:val="en-US" w:eastAsia="zh-CN"/>
        </w:rPr>
        <w:t>直面问题，</w:t>
      </w:r>
      <w:bookmarkEnd w:id="5"/>
      <w:bookmarkEnd w:id="6"/>
      <w:r>
        <w:rPr>
          <w:rFonts w:hint="eastAsia"/>
          <w:lang w:val="en-US" w:eastAsia="zh-CN"/>
        </w:rPr>
        <w:t>反思提升</w:t>
      </w:r>
      <w:bookmarkEnd w:id="9"/>
      <w:bookmarkEnd w:id="13"/>
    </w:p>
    <w:p>
      <w:pPr>
        <w:pStyle w:val="5"/>
        <w:bidi w:val="0"/>
        <w:rPr>
          <w:rFonts w:hint="eastAsia"/>
          <w:lang w:val="en-US" w:eastAsia="zh-CN"/>
        </w:rPr>
      </w:pPr>
      <w:bookmarkStart w:id="14" w:name="_Toc21885"/>
      <w:r>
        <w:rPr>
          <w:rFonts w:hint="eastAsia"/>
          <w:lang w:val="en-US" w:eastAsia="zh-CN"/>
        </w:rPr>
        <w:t>关于数学复习课的几点思考</w:t>
      </w:r>
      <w:bookmarkEnd w:id="14"/>
    </w:p>
    <w:p>
      <w:pPr>
        <w:jc w:val="right"/>
        <w:rPr>
          <w:rFonts w:hint="default"/>
          <w:sz w:val="32"/>
          <w:szCs w:val="32"/>
          <w:lang w:val="en-US" w:eastAsia="zh-CN"/>
        </w:rPr>
      </w:pPr>
      <w:r>
        <w:rPr>
          <w:rFonts w:hint="eastAsia"/>
          <w:sz w:val="32"/>
          <w:szCs w:val="32"/>
          <w:lang w:val="en-US" w:eastAsia="zh-CN"/>
        </w:rPr>
        <w:t>永安中学 吴利琼</w:t>
      </w:r>
    </w:p>
    <w:p>
      <w:pPr>
        <w:ind w:firstLine="560" w:firstLineChars="200"/>
        <w:jc w:val="both"/>
        <w:rPr>
          <w:rFonts w:hint="default"/>
          <w:sz w:val="28"/>
          <w:szCs w:val="28"/>
          <w:lang w:val="en-US" w:eastAsia="zh-CN"/>
        </w:rPr>
      </w:pPr>
      <w:r>
        <w:rPr>
          <w:rFonts w:hint="eastAsia"/>
          <w:sz w:val="28"/>
          <w:szCs w:val="28"/>
          <w:lang w:val="en-US" w:eastAsia="zh-CN"/>
        </w:rPr>
        <w:t>首先是对教材和课标的分析。明确即将复习的内容在课程标准中的要求，在教材中的呈现方式及处理方法。</w:t>
      </w:r>
    </w:p>
    <w:p>
      <w:pPr>
        <w:ind w:firstLine="560" w:firstLineChars="200"/>
        <w:jc w:val="both"/>
        <w:rPr>
          <w:rFonts w:hint="default"/>
          <w:sz w:val="28"/>
          <w:szCs w:val="28"/>
          <w:lang w:val="en-US" w:eastAsia="zh-CN"/>
        </w:rPr>
      </w:pPr>
      <w:r>
        <w:rPr>
          <w:rFonts w:hint="eastAsia"/>
          <w:sz w:val="28"/>
          <w:szCs w:val="28"/>
          <w:lang w:val="en-US" w:eastAsia="zh-CN"/>
        </w:rPr>
        <w:t>其次是课前做好数学复习方法的选择。上好每一节复习课，是做好复习工作的关键，而复习方法的选择，取决于教师对班级学情的掌握程度。数学复习方法要实用且有变化，要针对学生的具体情况，灵活地采用恰当的方法，才能取得好的效果，选择复习方法要遵循以学生为主、不脱离课本、以练促能的原则。</w:t>
      </w:r>
      <w:r>
        <w:rPr>
          <w:rFonts w:hint="eastAsia"/>
          <w:sz w:val="28"/>
          <w:szCs w:val="28"/>
          <w:lang w:val="en-US" w:eastAsia="zh-CN"/>
        </w:rPr>
        <w:br w:type="textWrapping"/>
      </w:r>
      <w:r>
        <w:rPr>
          <w:rFonts w:hint="eastAsia"/>
          <w:sz w:val="28"/>
          <w:szCs w:val="28"/>
          <w:lang w:val="en-US" w:eastAsia="zh-CN"/>
        </w:rPr>
        <w:t xml:space="preserve">    第三，复习应该是信息交流和互动的过程，应明确学生是主体，教材是载体，教师起着沟通教材与学生的桥梁作用。复习时应扎扎实实地抓好基础知识和基本技能的复习.在此基础上,把课本与资料有机地结合起来,使之至为补充、相得益彰。复习中，教师应尽量在课堂上解决问题，因为课堂的群体效应比较明显。教师还应在课前认真备课，主动了解学生掌握知识的情况、精心设计教学程序、选择合适的辅助资料。练，要练出新花样，力争做到，做一题，学一法，会一类，通一片。复习中要体现“有讲有练，精讲精练，以讲导练，以练促能”的原则，争取实现复习的最大效能。</w:t>
      </w:r>
      <w:r>
        <w:rPr>
          <w:rFonts w:hint="eastAsia"/>
          <w:sz w:val="28"/>
          <w:szCs w:val="28"/>
          <w:lang w:val="en-US" w:eastAsia="zh-CN"/>
        </w:rPr>
        <w:br w:type="textWrapping"/>
      </w:r>
    </w:p>
    <w:p>
      <w:pPr>
        <w:pStyle w:val="2"/>
        <w:ind w:left="0" w:leftChars="0" w:firstLine="0" w:firstLineChars="0"/>
        <w:rPr>
          <w:rFonts w:hint="eastAsia"/>
        </w:rPr>
      </w:pPr>
    </w:p>
    <w:p>
      <w:pPr>
        <w:pStyle w:val="5"/>
        <w:bidi w:val="0"/>
        <w:rPr>
          <w:rFonts w:hint="eastAsia"/>
          <w:lang w:val="en-US" w:eastAsia="zh-CN"/>
        </w:rPr>
      </w:pPr>
      <w:bookmarkStart w:id="15" w:name="_Toc24997"/>
      <w:bookmarkStart w:id="16" w:name="_Toc8323"/>
      <w:r>
        <w:rPr>
          <w:rFonts w:hint="eastAsia"/>
        </w:rPr>
        <w:t>《二次函数y=ax²的图象与性质》</w:t>
      </w:r>
      <w:r>
        <w:rPr>
          <w:rFonts w:hint="eastAsia"/>
          <w:lang w:val="en-US" w:eastAsia="zh-CN"/>
        </w:rPr>
        <w:t>的几点思考</w:t>
      </w:r>
      <w:bookmarkEnd w:id="15"/>
    </w:p>
    <w:p>
      <w:pPr>
        <w:jc w:val="right"/>
        <w:rPr>
          <w:rFonts w:hint="default"/>
          <w:sz w:val="28"/>
          <w:szCs w:val="28"/>
          <w:lang w:val="en-US" w:eastAsia="zh-CN"/>
        </w:rPr>
      </w:pPr>
      <w:r>
        <w:rPr>
          <w:rFonts w:hint="eastAsia"/>
          <w:sz w:val="32"/>
          <w:szCs w:val="32"/>
          <w:lang w:val="en-US" w:eastAsia="zh-CN"/>
        </w:rPr>
        <w:t>永安中学 吴利琼</w:t>
      </w:r>
    </w:p>
    <w:p>
      <w:pPr>
        <w:ind w:firstLine="560" w:firstLineChars="200"/>
        <w:rPr>
          <w:rFonts w:hint="eastAsia"/>
          <w:sz w:val="28"/>
          <w:szCs w:val="28"/>
        </w:rPr>
      </w:pPr>
      <w:r>
        <w:rPr>
          <w:rFonts w:hint="eastAsia"/>
          <w:sz w:val="28"/>
          <w:szCs w:val="28"/>
        </w:rPr>
        <w:t>《二次函数y=ax²的图象与性质》是九年级</w:t>
      </w:r>
      <w:r>
        <w:rPr>
          <w:rFonts w:hint="eastAsia"/>
          <w:sz w:val="28"/>
          <w:szCs w:val="28"/>
          <w:lang w:val="en-US" w:eastAsia="zh-CN"/>
        </w:rPr>
        <w:t>下册</w:t>
      </w:r>
      <w:r>
        <w:rPr>
          <w:rFonts w:hint="eastAsia"/>
          <w:sz w:val="28"/>
          <w:szCs w:val="28"/>
        </w:rPr>
        <w:t>第二章的内容。本节课在二次函数的概念之后，是进一步学习二次函数</w:t>
      </w:r>
      <w:r>
        <w:rPr>
          <w:rFonts w:hint="eastAsia"/>
          <w:sz w:val="28"/>
          <w:szCs w:val="28"/>
          <w:lang w:val="en-US" w:eastAsia="zh-CN"/>
        </w:rPr>
        <w:t>的开端</w:t>
      </w:r>
      <w:r>
        <w:rPr>
          <w:rFonts w:hint="eastAsia"/>
          <w:sz w:val="28"/>
          <w:szCs w:val="28"/>
        </w:rPr>
        <w:t>，主要内容是：研究y=ax²的开口方向、对称轴、顶点坐标等其他性质。总体来讲，是研究二次函数图像和性质的基础。</w:t>
      </w:r>
    </w:p>
    <w:p>
      <w:pPr>
        <w:ind w:firstLine="560" w:firstLineChars="200"/>
        <w:rPr>
          <w:rFonts w:hint="eastAsia"/>
          <w:sz w:val="28"/>
          <w:szCs w:val="28"/>
          <w:lang w:val="en-US" w:eastAsia="zh-CN"/>
        </w:rPr>
      </w:pPr>
      <w:r>
        <w:rPr>
          <w:rFonts w:hint="eastAsia"/>
          <w:sz w:val="28"/>
          <w:szCs w:val="28"/>
        </w:rPr>
        <w:t>首先</w:t>
      </w:r>
      <w:r>
        <w:rPr>
          <w:rFonts w:hint="eastAsia"/>
          <w:sz w:val="28"/>
          <w:szCs w:val="28"/>
          <w:lang w:eastAsia="zh-CN"/>
        </w:rPr>
        <w:t>，</w:t>
      </w:r>
      <w:r>
        <w:rPr>
          <w:rFonts w:hint="eastAsia"/>
          <w:sz w:val="28"/>
          <w:szCs w:val="28"/>
        </w:rPr>
        <w:t>复习一次函数的图象与性质，熟悉从解析式法到图象法的初步转换，从图象的形状</w:t>
      </w:r>
      <w:r>
        <w:rPr>
          <w:rFonts w:hint="eastAsia"/>
          <w:sz w:val="28"/>
          <w:szCs w:val="28"/>
          <w:lang w:eastAsia="zh-CN"/>
        </w:rPr>
        <w:t>、</w:t>
      </w:r>
      <w:r>
        <w:rPr>
          <w:rFonts w:hint="eastAsia"/>
          <w:sz w:val="28"/>
          <w:szCs w:val="28"/>
        </w:rPr>
        <w:t>位置以及k</w:t>
      </w:r>
      <w:r>
        <w:rPr>
          <w:rFonts w:hint="eastAsia"/>
          <w:sz w:val="28"/>
          <w:szCs w:val="28"/>
          <w:lang w:eastAsia="zh-CN"/>
        </w:rPr>
        <w:t>、</w:t>
      </w:r>
      <w:r>
        <w:rPr>
          <w:rFonts w:hint="eastAsia"/>
          <w:sz w:val="28"/>
          <w:szCs w:val="28"/>
        </w:rPr>
        <w:t>b变化对图象的影响，逐步推广到二次函数的研究过程中，基本思路是先猜测然后再验证。类比画一次函数的图象的过程，我引导学生经历列表</w:t>
      </w:r>
      <w:r>
        <w:rPr>
          <w:rFonts w:hint="eastAsia"/>
          <w:sz w:val="28"/>
          <w:szCs w:val="28"/>
          <w:lang w:eastAsia="zh-CN"/>
        </w:rPr>
        <w:t>、</w:t>
      </w:r>
      <w:r>
        <w:rPr>
          <w:rFonts w:hint="eastAsia"/>
          <w:sz w:val="28"/>
          <w:szCs w:val="28"/>
        </w:rPr>
        <w:t>描点</w:t>
      </w:r>
      <w:r>
        <w:rPr>
          <w:rFonts w:hint="eastAsia"/>
          <w:sz w:val="28"/>
          <w:szCs w:val="28"/>
          <w:lang w:eastAsia="zh-CN"/>
        </w:rPr>
        <w:t>、</w:t>
      </w:r>
      <w:r>
        <w:rPr>
          <w:rFonts w:hint="eastAsia"/>
          <w:sz w:val="28"/>
          <w:szCs w:val="28"/>
        </w:rPr>
        <w:t>连线三个步骤，</w:t>
      </w:r>
      <w:r>
        <w:rPr>
          <w:rFonts w:hint="eastAsia"/>
          <w:sz w:val="28"/>
          <w:szCs w:val="28"/>
          <w:lang w:val="en-US" w:eastAsia="zh-CN"/>
        </w:rPr>
        <w:t>在列表这一环节，重点提示了学生要对称取值，便于计算，也便于后期观察，同时要求学生添加一行将x、y 转化成有序数对（x，y），以便于后期观察点关于y轴对称，进而推出函数关于y轴对称，以及观察得出最低、最高点所引发的最值 。连线这一环节强调了要用平滑的曲线连接，而不是折现或者波浪线，连线时要超出最上或者最下的两个点，即要出头，要写上函数名称。</w:t>
      </w:r>
      <w:r>
        <w:rPr>
          <w:rFonts w:hint="eastAsia"/>
          <w:sz w:val="28"/>
          <w:szCs w:val="28"/>
        </w:rPr>
        <w:t>而后学生根据既定图象自主探究确定开口方向、对称轴、增减性等特点。通过对比两个b</w:t>
      </w:r>
      <w:r>
        <w:rPr>
          <w:rFonts w:hint="eastAsia"/>
          <w:sz w:val="28"/>
          <w:szCs w:val="28"/>
          <w:lang w:eastAsia="zh-CN"/>
        </w:rPr>
        <w:t>、</w:t>
      </w:r>
      <w:r>
        <w:rPr>
          <w:rFonts w:hint="eastAsia"/>
          <w:sz w:val="28"/>
          <w:szCs w:val="28"/>
        </w:rPr>
        <w:t>c为零，a同为正但</w:t>
      </w:r>
      <w:r>
        <w:rPr>
          <w:rFonts w:hint="eastAsia"/>
          <w:sz w:val="28"/>
          <w:szCs w:val="28"/>
          <w:lang w:val="en-US" w:eastAsia="zh-CN"/>
        </w:rPr>
        <w:t>|a|</w:t>
      </w:r>
      <w:r>
        <w:rPr>
          <w:rFonts w:hint="eastAsia"/>
          <w:sz w:val="28"/>
          <w:szCs w:val="28"/>
        </w:rPr>
        <w:t>不同的两个二次函数，进一步探究系数a与开口大小的关系，及时总结特殊二次函数的图象与性质并形成表格，方便学生对比学习。为了巩固学生对特殊二次函数图象与性质的理解，我设置跟踪练习，题目涉及面广，类型尽量全面。</w:t>
      </w:r>
      <w:r>
        <w:rPr>
          <w:rFonts w:hint="eastAsia"/>
          <w:sz w:val="28"/>
          <w:szCs w:val="28"/>
          <w:lang w:val="en-US" w:eastAsia="zh-CN"/>
        </w:rPr>
        <w:t xml:space="preserve">       </w:t>
      </w:r>
    </w:p>
    <w:p>
      <w:pPr>
        <w:ind w:firstLine="560" w:firstLineChars="200"/>
        <w:rPr>
          <w:rFonts w:hint="eastAsia"/>
          <w:sz w:val="28"/>
          <w:szCs w:val="28"/>
          <w:lang w:val="en-US" w:eastAsia="zh-CN"/>
        </w:rPr>
      </w:pPr>
      <w:r>
        <w:rPr>
          <w:rFonts w:hint="eastAsia"/>
          <w:sz w:val="28"/>
          <w:szCs w:val="28"/>
        </w:rPr>
        <w:t>遗憾的是，学生对分布在对称轴两侧的点不能根据横坐标比较纵坐标的大小，主要原因是不能</w:t>
      </w:r>
      <w:r>
        <w:rPr>
          <w:rFonts w:hint="eastAsia"/>
          <w:sz w:val="28"/>
          <w:szCs w:val="28"/>
          <w:lang w:val="en-US" w:eastAsia="zh-CN"/>
        </w:rPr>
        <w:t>灵活</w:t>
      </w:r>
      <w:r>
        <w:rPr>
          <w:rFonts w:hint="eastAsia"/>
          <w:sz w:val="28"/>
          <w:szCs w:val="28"/>
        </w:rPr>
        <w:t>使用轴对称的性质</w:t>
      </w:r>
      <w:r>
        <w:rPr>
          <w:rFonts w:hint="eastAsia"/>
          <w:sz w:val="28"/>
          <w:szCs w:val="28"/>
          <w:lang w:eastAsia="zh-CN"/>
        </w:rPr>
        <w:t>，</w:t>
      </w:r>
      <w:r>
        <w:rPr>
          <w:rFonts w:hint="eastAsia"/>
          <w:sz w:val="28"/>
          <w:szCs w:val="28"/>
          <w:lang w:val="en-US" w:eastAsia="zh-CN"/>
        </w:rPr>
        <w:t>运用数形结合的方法解答</w:t>
      </w:r>
      <w:r>
        <w:rPr>
          <w:rFonts w:hint="eastAsia"/>
          <w:sz w:val="28"/>
          <w:szCs w:val="28"/>
        </w:rPr>
        <w:t>。</w:t>
      </w:r>
      <w:r>
        <w:rPr>
          <w:rFonts w:hint="eastAsia"/>
          <w:sz w:val="28"/>
          <w:szCs w:val="28"/>
          <w:lang w:val="en-US" w:eastAsia="zh-CN"/>
        </w:rPr>
        <w:t>潜在的难点是学生懒得画图，或者是画不好图，进而对数形结合法的使用产生障碍。所以补充了而第二种方法借助赋值法将抽象函数具体话，利用解析式带入求值，以突破比较大小这个难点。</w:t>
      </w:r>
    </w:p>
    <w:p>
      <w:pPr>
        <w:pStyle w:val="2"/>
        <w:rPr>
          <w:rFonts w:hint="eastAsia"/>
          <w:sz w:val="28"/>
          <w:szCs w:val="28"/>
          <w:lang w:val="en-US" w:eastAsia="zh-CN"/>
        </w:rPr>
      </w:pPr>
    </w:p>
    <w:p>
      <w:pPr>
        <w:pStyle w:val="5"/>
        <w:bidi w:val="0"/>
        <w:rPr>
          <w:rFonts w:hint="eastAsia"/>
          <w:lang w:val="en-US" w:eastAsia="zh-CN"/>
        </w:rPr>
      </w:pPr>
      <w:bookmarkStart w:id="17" w:name="_Toc21240"/>
      <w:r>
        <w:t>《</w:t>
      </w:r>
      <w:r>
        <w:rPr>
          <w:rFonts w:hint="eastAsia"/>
          <w:lang w:val="en-US" w:eastAsia="zh-CN"/>
        </w:rPr>
        <w:t>30°、45°、60°</w:t>
      </w:r>
      <w:r>
        <w:t>角的三角函数</w:t>
      </w:r>
      <w:r>
        <w:rPr>
          <w:rFonts w:hint="eastAsia"/>
          <w:lang w:val="en-US" w:eastAsia="zh-CN"/>
        </w:rPr>
        <w:t>值</w:t>
      </w:r>
      <w:r>
        <w:t>》</w:t>
      </w:r>
      <w:r>
        <w:rPr>
          <w:rFonts w:hint="eastAsia"/>
          <w:lang w:val="en-US" w:eastAsia="zh-CN"/>
        </w:rPr>
        <w:t>的教后反思</w:t>
      </w:r>
      <w:bookmarkEnd w:id="17"/>
    </w:p>
    <w:p>
      <w:pPr>
        <w:jc w:val="right"/>
        <w:rPr>
          <w:rFonts w:hint="default" w:ascii="宋体" w:hAnsi="宋体" w:eastAsia="宋体" w:cs="宋体"/>
          <w:sz w:val="24"/>
          <w:szCs w:val="24"/>
          <w:lang w:val="en-US" w:eastAsia="zh-CN"/>
        </w:rPr>
      </w:pPr>
      <w:r>
        <w:rPr>
          <w:rFonts w:hint="eastAsia"/>
          <w:sz w:val="32"/>
          <w:szCs w:val="32"/>
          <w:lang w:val="en-US" w:eastAsia="zh-CN"/>
        </w:rPr>
        <w:t>永安中学 吴利琼</w:t>
      </w:r>
    </w:p>
    <w:p>
      <w:pPr>
        <w:ind w:firstLine="560" w:firstLineChars="200"/>
        <w:jc w:val="left"/>
        <w:rPr>
          <w:rFonts w:hint="eastAsia" w:ascii="宋体" w:hAnsi="宋体" w:eastAsia="宋体" w:cs="宋体"/>
          <w:sz w:val="28"/>
          <w:szCs w:val="28"/>
          <w:lang w:val="en-US" w:eastAsia="zh-CN"/>
        </w:rPr>
      </w:pPr>
      <w:r>
        <w:rPr>
          <w:rFonts w:ascii="宋体" w:hAnsi="宋体" w:eastAsia="宋体" w:cs="宋体"/>
          <w:sz w:val="28"/>
          <w:szCs w:val="28"/>
        </w:rPr>
        <w:t>《</w:t>
      </w:r>
      <w:r>
        <w:rPr>
          <w:rFonts w:hint="eastAsia" w:ascii="宋体" w:hAnsi="宋体" w:eastAsia="宋体" w:cs="宋体"/>
          <w:sz w:val="28"/>
          <w:szCs w:val="28"/>
          <w:lang w:val="en-US" w:eastAsia="zh-CN"/>
        </w:rPr>
        <w:t>30°、45°、60°</w:t>
      </w:r>
      <w:r>
        <w:rPr>
          <w:rFonts w:ascii="宋体" w:hAnsi="宋体" w:eastAsia="宋体" w:cs="宋体"/>
          <w:sz w:val="28"/>
          <w:szCs w:val="28"/>
        </w:rPr>
        <w:t>角的三角函数</w:t>
      </w:r>
      <w:r>
        <w:rPr>
          <w:rFonts w:hint="eastAsia" w:ascii="宋体" w:hAnsi="宋体" w:eastAsia="宋体" w:cs="宋体"/>
          <w:sz w:val="28"/>
          <w:szCs w:val="28"/>
          <w:lang w:val="en-US" w:eastAsia="zh-CN"/>
        </w:rPr>
        <w:t>值</w:t>
      </w:r>
      <w:r>
        <w:rPr>
          <w:rFonts w:ascii="宋体" w:hAnsi="宋体" w:eastAsia="宋体" w:cs="宋体"/>
          <w:sz w:val="28"/>
          <w:szCs w:val="28"/>
        </w:rPr>
        <w:t>》是九年级</w:t>
      </w:r>
      <w:r>
        <w:rPr>
          <w:rFonts w:hint="eastAsia" w:ascii="宋体" w:hAnsi="宋体" w:eastAsia="宋体" w:cs="宋体"/>
          <w:sz w:val="28"/>
          <w:szCs w:val="28"/>
          <w:lang w:val="en-US" w:eastAsia="zh-CN"/>
        </w:rPr>
        <w:t>下册第一章</w:t>
      </w:r>
      <w:r>
        <w:rPr>
          <w:rFonts w:ascii="宋体" w:hAnsi="宋体" w:eastAsia="宋体" w:cs="宋体"/>
          <w:sz w:val="28"/>
          <w:szCs w:val="28"/>
        </w:rPr>
        <w:t>第</w:t>
      </w:r>
      <w:r>
        <w:rPr>
          <w:rFonts w:hint="eastAsia" w:ascii="宋体" w:hAnsi="宋体" w:eastAsia="宋体" w:cs="宋体"/>
          <w:sz w:val="28"/>
          <w:szCs w:val="28"/>
          <w:lang w:val="en-US" w:eastAsia="zh-CN"/>
        </w:rPr>
        <w:t>二</w:t>
      </w:r>
      <w:r>
        <w:rPr>
          <w:rFonts w:ascii="宋体" w:hAnsi="宋体" w:eastAsia="宋体" w:cs="宋体"/>
          <w:sz w:val="28"/>
          <w:szCs w:val="28"/>
        </w:rPr>
        <w:t>节第</w:t>
      </w:r>
      <w:r>
        <w:rPr>
          <w:rFonts w:hint="eastAsia" w:ascii="宋体" w:hAnsi="宋体" w:eastAsia="宋体" w:cs="宋体"/>
          <w:sz w:val="28"/>
          <w:szCs w:val="28"/>
          <w:lang w:val="en-US" w:eastAsia="zh-CN"/>
        </w:rPr>
        <w:t>一</w:t>
      </w:r>
      <w:r>
        <w:rPr>
          <w:rFonts w:ascii="宋体" w:hAnsi="宋体" w:eastAsia="宋体" w:cs="宋体"/>
          <w:sz w:val="28"/>
          <w:szCs w:val="28"/>
        </w:rPr>
        <w:t>课时的内容。</w:t>
      </w:r>
      <w:r>
        <w:rPr>
          <w:rFonts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ascii="宋体" w:hAnsi="宋体" w:eastAsia="宋体" w:cs="宋体"/>
          <w:sz w:val="28"/>
          <w:szCs w:val="28"/>
        </w:rPr>
        <w:t>首先</w:t>
      </w:r>
      <w:r>
        <w:rPr>
          <w:rFonts w:hint="eastAsia" w:ascii="宋体" w:hAnsi="宋体" w:eastAsia="宋体" w:cs="宋体"/>
          <w:sz w:val="28"/>
          <w:szCs w:val="28"/>
          <w:lang w:eastAsia="zh-CN"/>
        </w:rPr>
        <w:t>，</w:t>
      </w:r>
      <w:r>
        <w:rPr>
          <w:rFonts w:ascii="宋体" w:hAnsi="宋体" w:eastAsia="宋体" w:cs="宋体"/>
          <w:sz w:val="28"/>
          <w:szCs w:val="28"/>
        </w:rPr>
        <w:t>复习回顾锐角三角函数的定义，若一个锐角确定，那么这个角的对边、邻边和斜边之间的比值也随之确定，教师引导学生画图写表达式，引导学生做到心中有“图”，脑中有“式”。</w:t>
      </w:r>
      <w:r>
        <w:rPr>
          <w:rFonts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ascii="宋体" w:hAnsi="宋体" w:eastAsia="宋体" w:cs="宋体"/>
          <w:sz w:val="28"/>
          <w:szCs w:val="28"/>
        </w:rPr>
        <w:t>教师指导学生观察手中的</w:t>
      </w:r>
      <w:r>
        <w:rPr>
          <w:rFonts w:hint="eastAsia" w:ascii="宋体" w:hAnsi="宋体" w:eastAsia="宋体" w:cs="宋体"/>
          <w:sz w:val="28"/>
          <w:szCs w:val="28"/>
          <w:lang w:val="en-US" w:eastAsia="zh-CN"/>
        </w:rPr>
        <w:t>一副</w:t>
      </w:r>
      <w:r>
        <w:rPr>
          <w:rFonts w:ascii="宋体" w:hAnsi="宋体" w:eastAsia="宋体" w:cs="宋体"/>
          <w:sz w:val="28"/>
          <w:szCs w:val="28"/>
        </w:rPr>
        <w:t>三角板，并提出有几个锐角，分别是多少度的问题，学生循着问题的脉络逐步探究sin30°、cos30°、tan30°的大小。组内合作交流之后，用类比的数学思想探究45°、60°的三角函数值各等于多少。</w:t>
      </w:r>
      <w:r>
        <w:rPr>
          <w:rFonts w:hint="eastAsia" w:ascii="宋体" w:hAnsi="宋体" w:eastAsia="宋体" w:cs="宋体"/>
          <w:sz w:val="28"/>
          <w:szCs w:val="28"/>
          <w:lang w:val="en-US" w:eastAsia="zh-CN"/>
        </w:rPr>
        <w:t xml:space="preserve">               </w:t>
      </w:r>
    </w:p>
    <w:p>
      <w:pPr>
        <w:ind w:firstLine="560" w:firstLineChars="200"/>
        <w:jc w:val="left"/>
        <w:rPr>
          <w:rFonts w:ascii="宋体" w:hAnsi="宋体" w:eastAsia="宋体" w:cs="宋体"/>
          <w:sz w:val="28"/>
          <w:szCs w:val="28"/>
        </w:rPr>
      </w:pPr>
      <w:r>
        <w:rPr>
          <w:rFonts w:ascii="宋体" w:hAnsi="宋体" w:eastAsia="宋体" w:cs="宋体"/>
          <w:sz w:val="28"/>
          <w:szCs w:val="28"/>
        </w:rPr>
        <w:t>为方便学生识记，使用列表法将特殊角的三角函数绘制成表，在一个平面上体现出角度与相应函数值的固定关系。</w:t>
      </w:r>
      <w:r>
        <w:rPr>
          <w:rFonts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ascii="宋体" w:hAnsi="宋体" w:eastAsia="宋体" w:cs="宋体"/>
          <w:sz w:val="28"/>
          <w:szCs w:val="28"/>
        </w:rPr>
        <w:t>巩固练习环节，教师设置正向思维</w:t>
      </w:r>
      <w:r>
        <w:rPr>
          <w:rFonts w:hint="eastAsia" w:ascii="宋体" w:hAnsi="宋体" w:eastAsia="宋体" w:cs="宋体"/>
          <w:sz w:val="28"/>
          <w:szCs w:val="28"/>
          <w:lang w:val="en-US" w:eastAsia="zh-CN"/>
        </w:rPr>
        <w:t>和</w:t>
      </w:r>
      <w:r>
        <w:rPr>
          <w:rFonts w:ascii="宋体" w:hAnsi="宋体" w:eastAsia="宋体" w:cs="宋体"/>
          <w:sz w:val="28"/>
          <w:szCs w:val="28"/>
        </w:rPr>
        <w:t>逆向思维的题目供学生练习巩固。</w:t>
      </w:r>
    </w:p>
    <w:p>
      <w:pPr>
        <w:ind w:firstLine="560" w:firstLineChars="200"/>
        <w:jc w:val="left"/>
        <w:rPr>
          <w:rFonts w:hint="eastAsia" w:ascii="宋体" w:hAnsi="宋体" w:eastAsia="宋体" w:cs="宋体"/>
          <w:sz w:val="28"/>
          <w:szCs w:val="28"/>
          <w:lang w:val="en-US" w:eastAsia="zh-CN"/>
        </w:rPr>
      </w:pPr>
      <w:r>
        <w:rPr>
          <w:rFonts w:ascii="宋体" w:hAnsi="宋体" w:eastAsia="宋体" w:cs="宋体"/>
          <w:sz w:val="28"/>
          <w:szCs w:val="28"/>
        </w:rPr>
        <w:t>遗憾的是，学生</w:t>
      </w:r>
      <w:r>
        <w:rPr>
          <w:rFonts w:hint="eastAsia" w:ascii="宋体" w:hAnsi="宋体" w:eastAsia="宋体" w:cs="宋体"/>
          <w:sz w:val="28"/>
          <w:szCs w:val="28"/>
          <w:lang w:val="en-US" w:eastAsia="zh-CN"/>
        </w:rPr>
        <w:t>在</w:t>
      </w:r>
      <w:r>
        <w:rPr>
          <w:rFonts w:ascii="宋体" w:hAnsi="宋体" w:eastAsia="宋体" w:cs="宋体"/>
          <w:sz w:val="28"/>
          <w:szCs w:val="28"/>
        </w:rPr>
        <w:t>三角函数混合运算时不能正确使用，给</w:t>
      </w:r>
      <w:r>
        <w:rPr>
          <w:rFonts w:hint="eastAsia" w:ascii="宋体" w:hAnsi="宋体" w:eastAsia="宋体" w:cs="宋体"/>
          <w:sz w:val="28"/>
          <w:szCs w:val="28"/>
          <w:lang w:val="en-US" w:eastAsia="zh-CN"/>
        </w:rPr>
        <w:t>出</w:t>
      </w:r>
      <w:r>
        <w:rPr>
          <w:rFonts w:ascii="宋体" w:hAnsi="宋体" w:eastAsia="宋体" w:cs="宋体"/>
          <w:sz w:val="28"/>
          <w:szCs w:val="28"/>
        </w:rPr>
        <w:t>正弦平方的情景下，学生想到的不是先求正弦再对该值平方，二是使用配方法，简单的计算问题被处理成复杂的方程问题。</w:t>
      </w:r>
      <w:r>
        <w:rPr>
          <w:rFonts w:hint="eastAsia" w:ascii="宋体" w:hAnsi="宋体" w:eastAsia="宋体" w:cs="宋体"/>
          <w:sz w:val="28"/>
          <w:szCs w:val="28"/>
          <w:lang w:val="en-US" w:eastAsia="zh-CN"/>
        </w:rPr>
        <w:t>此处应加强学生思维上的引导和巩固练习。</w:t>
      </w:r>
    </w:p>
    <w:p>
      <w:pPr>
        <w:ind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此外，中等生和差生记忆上需要强化监督，力争做到人人过关。这节课的另一条线是学生根据之前学习的30°、60°、90°三角形的三边之比，以及45°、45°、90°三角形的三边之比来推导特殊角的三角函数值，再理解的基础上深化记忆，或者记忆不牢时可以借助这个关系来推导。</w:t>
      </w:r>
    </w:p>
    <w:p>
      <w:pPr>
        <w:pStyle w:val="2"/>
        <w:rPr>
          <w:rFonts w:hint="default"/>
          <w:sz w:val="28"/>
          <w:szCs w:val="28"/>
          <w:lang w:val="en-US" w:eastAsia="zh-CN"/>
        </w:rPr>
      </w:pPr>
    </w:p>
    <w:p>
      <w:pPr>
        <w:rPr>
          <w:sz w:val="28"/>
          <w:szCs w:val="28"/>
        </w:rPr>
      </w:pPr>
    </w:p>
    <w:bookmarkEnd w:id="16"/>
    <w:p>
      <w:pPr>
        <w:pStyle w:val="2"/>
        <w:ind w:left="0" w:leftChars="0" w:firstLine="0" w:firstLineChars="0"/>
        <w:rPr>
          <w:rFonts w:hint="eastAsia" w:asciiTheme="minorEastAsia" w:hAnsiTheme="minorEastAsia" w:eastAsiaTheme="minorEastAsia" w:cstheme="minorEastAsia"/>
          <w:sz w:val="28"/>
          <w:szCs w:val="28"/>
        </w:rPr>
      </w:pPr>
    </w:p>
    <w:sectPr>
      <w:headerReference r:id="rId3" w:type="default"/>
      <w:footerReference r:id="rId4" w:type="default"/>
      <w:pgSz w:w="11906" w:h="16838"/>
      <w:pgMar w:top="1440" w:right="1800" w:bottom="1440" w:left="1800" w:header="708" w:footer="708" w:gutter="0"/>
      <w:pgNumType w:fmt="decimal"/>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华文新魏">
    <w:altName w:val="宋体"/>
    <w:panose1 w:val="0201080004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rPr>
        <w:rFonts w:hint="eastAsia"/>
      </w:rPr>
    </w:pPr>
    <w:r>
      <w:rPr>
        <w:rFonts w:hint="eastAsia"/>
        <w:lang w:val="en-US" w:eastAsia="zh-CN"/>
      </w:rPr>
      <w:t>双流区名师李中军</w:t>
    </w:r>
    <w:r>
      <w:rPr>
        <w:rFonts w:hint="eastAsia"/>
      </w:rPr>
      <w:t>工作室简报（</w:t>
    </w:r>
    <w:r>
      <w:rPr>
        <w:rFonts w:hint="eastAsia"/>
        <w:lang w:val="en-US" w:eastAsia="zh-CN"/>
      </w:rPr>
      <w:t>2021年第3期</w:t>
    </w:r>
    <w:r>
      <w:rPr>
        <w:rFonts w:hint="eastAsia"/>
      </w:rPr>
      <w:t>）</w:t>
    </w:r>
    <w:r>
      <w:rPr>
        <w:rFonts w:hint="eastAsia"/>
        <w:lang w:val="en-US" w:eastAsia="zh-CN"/>
      </w:rPr>
      <w:t xml:space="preserve">     </w:t>
    </w:r>
    <w:r>
      <w:rPr>
        <w:rFonts w:hint="eastAsia"/>
      </w:rPr>
      <w:t xml:space="preserve">                                                               </w:t>
    </w: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both"/>
                          </w:pPr>
                          <w:r>
                            <w:fldChar w:fldCharType="begin"/>
                          </w:r>
                          <w:r>
                            <w:rPr>
                              <w:rStyle w:val="16"/>
                            </w:rPr>
                            <w:instrText xml:space="preserve"> PAGE </w:instrText>
                          </w:r>
                          <w:r>
                            <w:fldChar w:fldCharType="separate"/>
                          </w:r>
                          <w:r>
                            <w:rPr>
                              <w:rStyle w:val="16"/>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jc w:val="both"/>
                    </w:pPr>
                    <w:r>
                      <w:fldChar w:fldCharType="begin"/>
                    </w:r>
                    <w:r>
                      <w:rPr>
                        <w:rStyle w:val="16"/>
                      </w:rPr>
                      <w:instrText xml:space="preserve"> PAGE </w:instrText>
                    </w:r>
                    <w:r>
                      <w:fldChar w:fldCharType="separate"/>
                    </w:r>
                    <w:r>
                      <w:rPr>
                        <w:rStyle w:val="16"/>
                      </w:rPr>
                      <w:t>1</w:t>
                    </w:r>
                    <w: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2A3747"/>
    <w:rsid w:val="00CE4AA4"/>
    <w:rsid w:val="025778AF"/>
    <w:rsid w:val="02E227EE"/>
    <w:rsid w:val="031C65DF"/>
    <w:rsid w:val="04073209"/>
    <w:rsid w:val="04D5240B"/>
    <w:rsid w:val="053D5F68"/>
    <w:rsid w:val="073C3FE9"/>
    <w:rsid w:val="073F2733"/>
    <w:rsid w:val="078554C3"/>
    <w:rsid w:val="082C7638"/>
    <w:rsid w:val="0AE21214"/>
    <w:rsid w:val="0D0F4C70"/>
    <w:rsid w:val="0D4A0C1A"/>
    <w:rsid w:val="0DB24943"/>
    <w:rsid w:val="0DD972D7"/>
    <w:rsid w:val="0EF51CCD"/>
    <w:rsid w:val="0FA43FFC"/>
    <w:rsid w:val="0FFA14DA"/>
    <w:rsid w:val="10A1262E"/>
    <w:rsid w:val="111B6995"/>
    <w:rsid w:val="11AF38FB"/>
    <w:rsid w:val="121325D6"/>
    <w:rsid w:val="143D50CB"/>
    <w:rsid w:val="14847F22"/>
    <w:rsid w:val="155F0E9D"/>
    <w:rsid w:val="174307EC"/>
    <w:rsid w:val="18610CDC"/>
    <w:rsid w:val="18BE1326"/>
    <w:rsid w:val="19405278"/>
    <w:rsid w:val="197F1A23"/>
    <w:rsid w:val="1B3C7236"/>
    <w:rsid w:val="1B611689"/>
    <w:rsid w:val="1BE1383E"/>
    <w:rsid w:val="1C3B7C65"/>
    <w:rsid w:val="1D1C0709"/>
    <w:rsid w:val="1E200A3C"/>
    <w:rsid w:val="1F1830E8"/>
    <w:rsid w:val="20813EB8"/>
    <w:rsid w:val="20DB07D2"/>
    <w:rsid w:val="24862EFE"/>
    <w:rsid w:val="24ED740C"/>
    <w:rsid w:val="25E96CA2"/>
    <w:rsid w:val="27613BB2"/>
    <w:rsid w:val="2BDD03F6"/>
    <w:rsid w:val="2CE96929"/>
    <w:rsid w:val="2D024687"/>
    <w:rsid w:val="2D144AA4"/>
    <w:rsid w:val="2E532F7B"/>
    <w:rsid w:val="2E86319E"/>
    <w:rsid w:val="2F272F14"/>
    <w:rsid w:val="2F28252A"/>
    <w:rsid w:val="2F5C71C0"/>
    <w:rsid w:val="30A15A78"/>
    <w:rsid w:val="342B14FE"/>
    <w:rsid w:val="34592E0B"/>
    <w:rsid w:val="351A4157"/>
    <w:rsid w:val="35CE266D"/>
    <w:rsid w:val="380472CD"/>
    <w:rsid w:val="38C33492"/>
    <w:rsid w:val="3A4E70D7"/>
    <w:rsid w:val="3BA33206"/>
    <w:rsid w:val="3C8931FF"/>
    <w:rsid w:val="3D6F6F28"/>
    <w:rsid w:val="416C0A93"/>
    <w:rsid w:val="4281117C"/>
    <w:rsid w:val="42D17388"/>
    <w:rsid w:val="43E40EF5"/>
    <w:rsid w:val="45517CF8"/>
    <w:rsid w:val="4804222B"/>
    <w:rsid w:val="4944467E"/>
    <w:rsid w:val="4A870C1B"/>
    <w:rsid w:val="4B352256"/>
    <w:rsid w:val="4D4155B5"/>
    <w:rsid w:val="4DB830D1"/>
    <w:rsid w:val="4EB338E2"/>
    <w:rsid w:val="4F0C7024"/>
    <w:rsid w:val="521751CD"/>
    <w:rsid w:val="537A1556"/>
    <w:rsid w:val="5468094B"/>
    <w:rsid w:val="546F28F6"/>
    <w:rsid w:val="55310D92"/>
    <w:rsid w:val="567A04E3"/>
    <w:rsid w:val="573E0917"/>
    <w:rsid w:val="58A85731"/>
    <w:rsid w:val="58DB06EF"/>
    <w:rsid w:val="59B33F7E"/>
    <w:rsid w:val="5A4D022F"/>
    <w:rsid w:val="5B0169C3"/>
    <w:rsid w:val="5B633DFE"/>
    <w:rsid w:val="5CBB7C22"/>
    <w:rsid w:val="5CD17CE9"/>
    <w:rsid w:val="5E5718F5"/>
    <w:rsid w:val="5E926904"/>
    <w:rsid w:val="5EB84EB4"/>
    <w:rsid w:val="5F5418CB"/>
    <w:rsid w:val="631F145C"/>
    <w:rsid w:val="632D5F5B"/>
    <w:rsid w:val="6410521B"/>
    <w:rsid w:val="64FC28E1"/>
    <w:rsid w:val="67814FEE"/>
    <w:rsid w:val="678F49FD"/>
    <w:rsid w:val="69A64A0E"/>
    <w:rsid w:val="6A2A3747"/>
    <w:rsid w:val="6B461C53"/>
    <w:rsid w:val="6BAA6036"/>
    <w:rsid w:val="6C5F1287"/>
    <w:rsid w:val="6E3D0580"/>
    <w:rsid w:val="6F242241"/>
    <w:rsid w:val="6F717D20"/>
    <w:rsid w:val="6F8946D3"/>
    <w:rsid w:val="72DD7709"/>
    <w:rsid w:val="732E55A6"/>
    <w:rsid w:val="7379322A"/>
    <w:rsid w:val="74E0347B"/>
    <w:rsid w:val="75565E42"/>
    <w:rsid w:val="7B3461ED"/>
    <w:rsid w:val="7B84654B"/>
    <w:rsid w:val="7C1602D6"/>
    <w:rsid w:val="7CA62C7A"/>
    <w:rsid w:val="7D853B76"/>
    <w:rsid w:val="7EB51036"/>
    <w:rsid w:val="7F53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1"/>
    <w:basedOn w:val="1"/>
    <w:next w:val="1"/>
    <w:link w:val="18"/>
    <w:qFormat/>
    <w:uiPriority w:val="0"/>
    <w:pPr>
      <w:keepNext/>
      <w:keepLines/>
      <w:spacing w:before="100" w:beforeLines="0" w:beforeAutospacing="0" w:after="90" w:afterLines="0" w:afterAutospacing="0" w:line="240" w:lineRule="auto"/>
      <w:outlineLvl w:val="0"/>
    </w:pPr>
    <w:rPr>
      <w:rFonts w:eastAsiaTheme="majorEastAsia"/>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Theme="minorEastAsia"/>
      <w:b/>
      <w:sz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6">
    <w:name w:val="caption"/>
    <w:basedOn w:val="1"/>
    <w:next w:val="1"/>
    <w:semiHidden/>
    <w:unhideWhenUsed/>
    <w:qFormat/>
    <w:uiPriority w:val="0"/>
    <w:rPr>
      <w:rFonts w:ascii="Arial" w:hAnsi="Arial" w:eastAsia="黑体"/>
      <w:sz w:val="20"/>
    </w:rPr>
  </w:style>
  <w:style w:type="paragraph" w:styleId="7">
    <w:name w:val="Plain Text"/>
    <w:basedOn w:val="1"/>
    <w:qFormat/>
    <w:uiPriority w:val="0"/>
    <w:rPr>
      <w:rFonts w:ascii="宋体" w:hAnsi="宋体" w:eastAsia="仿宋_GB2312" w:cs="Courier New"/>
      <w:sz w:val="28"/>
      <w:szCs w:val="21"/>
    </w:rPr>
  </w:style>
  <w:style w:type="paragraph" w:styleId="8">
    <w:name w:val="footer"/>
    <w:basedOn w:val="1"/>
    <w:unhideWhenUsed/>
    <w:qFormat/>
    <w:uiPriority w:val="99"/>
    <w:pPr>
      <w:tabs>
        <w:tab w:val="center" w:pos="4153"/>
        <w:tab w:val="right" w:pos="8306"/>
      </w:tabs>
      <w:snapToGrid w:val="0"/>
      <w:jc w:val="left"/>
    </w:pPr>
    <w:rPr>
      <w:kern w:val="2"/>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2"/>
      <w:sz w:val="18"/>
      <w:szCs w:val="18"/>
    </w:rPr>
  </w:style>
  <w:style w:type="paragraph" w:styleId="10">
    <w:name w:val="toc 1"/>
    <w:basedOn w:val="1"/>
    <w:next w:val="1"/>
    <w:qFormat/>
    <w:uiPriority w:val="0"/>
  </w:style>
  <w:style w:type="paragraph" w:styleId="11">
    <w:name w:val="toc 2"/>
    <w:basedOn w:val="1"/>
    <w:next w:val="1"/>
    <w:uiPriority w:val="0"/>
    <w:pPr>
      <w:ind w:left="420" w:leftChars="200"/>
    </w:pPr>
  </w:style>
  <w:style w:type="paragraph" w:styleId="12">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15">
    <w:name w:val="Strong"/>
    <w:basedOn w:val="14"/>
    <w:qFormat/>
    <w:uiPriority w:val="22"/>
    <w:rPr>
      <w:b/>
      <w:bCs/>
    </w:rPr>
  </w:style>
  <w:style w:type="character" w:styleId="16">
    <w:name w:val="page number"/>
    <w:basedOn w:val="14"/>
    <w:unhideWhenUsed/>
    <w:qFormat/>
    <w:uiPriority w:val="99"/>
  </w:style>
  <w:style w:type="character" w:styleId="17">
    <w:name w:val="Hyperlink"/>
    <w:basedOn w:val="14"/>
    <w:unhideWhenUsed/>
    <w:qFormat/>
    <w:uiPriority w:val="99"/>
    <w:rPr>
      <w:color w:val="0000FF"/>
      <w:u w:val="single"/>
    </w:rPr>
  </w:style>
  <w:style w:type="character" w:customStyle="1" w:styleId="18">
    <w:name w:val="标题 1 Char"/>
    <w:link w:val="4"/>
    <w:qFormat/>
    <w:uiPriority w:val="0"/>
    <w:rPr>
      <w:rFonts w:eastAsiaTheme="majorEastAsia"/>
      <w:b/>
      <w:kern w:val="44"/>
      <w:sz w:val="44"/>
    </w:rPr>
  </w:style>
  <w:style w:type="paragraph" w:customStyle="1" w:styleId="19">
    <w:name w:val="目录"/>
    <w:basedOn w:val="1"/>
    <w:qFormat/>
    <w:uiPriority w:val="0"/>
    <w:pPr>
      <w:shd w:val="clear" w:color="auto" w:fill="FFFFFF"/>
      <w:spacing w:line="380" w:lineRule="atLeast"/>
      <w:jc w:val="center"/>
      <w:outlineLvl w:val="0"/>
    </w:pPr>
    <w:rPr>
      <w:rFonts w:hint="default" w:asciiTheme="majorAscii" w:hAnsiTheme="majorAscii" w:eastAsiaTheme="majorEastAsia" w:cstheme="majorEastAsia"/>
      <w:b/>
      <w:sz w:val="44"/>
      <w:szCs w:val="44"/>
      <w:shd w:val="clear" w:color="auto" w:fill="FFFFFF"/>
    </w:rPr>
  </w:style>
  <w:style w:type="paragraph" w:customStyle="1" w:styleId="20">
    <w:name w:val="WPSOffice手动目录 1"/>
    <w:uiPriority w:val="0"/>
    <w:pPr>
      <w:ind w:leftChars="0"/>
    </w:pPr>
    <w:rPr>
      <w:rFonts w:ascii="Times New Roman" w:hAnsi="Times New Roman" w:eastAsia="宋体" w:cs="Times New Roman"/>
      <w:sz w:val="20"/>
      <w:szCs w:val="20"/>
    </w:rPr>
  </w:style>
  <w:style w:type="paragraph" w:customStyle="1" w:styleId="21">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2021-09-24T08:45:00Z</dcterms:created>
  <dc:creator>Dell</dc:creator>
  <cp:lastModifiedBy>·`m ·醒, </cp:lastModifiedBy>
  <dcterms:modified xsi:type="dcterms:W3CDTF">2021-11-29T08:50:51Z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379F69CFD9CA47F0B094BC1865413BE1</vt:lpwstr>
  </property>
</Properties>
</file>